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00AE9" w14:textId="3DA6A019" w:rsidR="00A20FCD" w:rsidRDefault="00AD0A99" w:rsidP="00C8516B">
      <w:pPr>
        <w:spacing w:after="0"/>
        <w:jc w:val="both"/>
        <w:rPr>
          <w:b/>
          <w:bCs/>
          <w:lang w:val="nl-NL"/>
        </w:rPr>
      </w:pPr>
      <w:r>
        <w:rPr>
          <w:noProof/>
        </w:rPr>
        <w:drawing>
          <wp:inline distT="0" distB="0" distL="0" distR="0" wp14:anchorId="0DB2BFF5" wp14:editId="1D7AD0C7">
            <wp:extent cx="2244339" cy="419100"/>
            <wp:effectExtent l="0" t="0" r="3810" b="0"/>
            <wp:docPr id="992936537" name="Afbeelding 4" descr="Logo | Vereniging van Apothekers in Dienstverband (VA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| Vereniging van Apothekers in Dienstverband (VAD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009" cy="422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E98">
        <w:rPr>
          <w:noProof/>
        </w:rPr>
        <w:t xml:space="preserve">                              </w:t>
      </w:r>
      <w:r w:rsidR="00A20FCD">
        <w:rPr>
          <w:noProof/>
        </w:rPr>
        <w:drawing>
          <wp:inline distT="0" distB="0" distL="0" distR="0" wp14:anchorId="7E1511E0" wp14:editId="0384A49F">
            <wp:extent cx="2284639" cy="438150"/>
            <wp:effectExtent l="0" t="0" r="1905" b="0"/>
            <wp:docPr id="203028866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817" cy="439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1135B" w14:textId="77777777" w:rsidR="00A20FCD" w:rsidRDefault="00A20FCD" w:rsidP="00C8516B">
      <w:pPr>
        <w:spacing w:after="0"/>
        <w:jc w:val="both"/>
        <w:rPr>
          <w:b/>
          <w:bCs/>
          <w:lang w:val="nl-NL"/>
        </w:rPr>
      </w:pPr>
    </w:p>
    <w:p w14:paraId="7EBC09C6" w14:textId="4A3E5567" w:rsidR="008F633A" w:rsidRPr="00293813" w:rsidRDefault="00293813" w:rsidP="00C8516B">
      <w:pPr>
        <w:spacing w:after="0"/>
        <w:jc w:val="both"/>
        <w:rPr>
          <w:b/>
          <w:bCs/>
          <w:lang w:val="nl-NL"/>
        </w:rPr>
      </w:pPr>
      <w:r w:rsidRPr="00293813">
        <w:rPr>
          <w:b/>
          <w:bCs/>
          <w:lang w:val="nl-NL"/>
        </w:rPr>
        <w:t>Onderhandelingsakkoord</w:t>
      </w:r>
      <w:r>
        <w:rPr>
          <w:b/>
          <w:bCs/>
          <w:lang w:val="nl-NL"/>
        </w:rPr>
        <w:t xml:space="preserve"> </w:t>
      </w:r>
      <w:r w:rsidR="00A20FCD">
        <w:rPr>
          <w:b/>
          <w:bCs/>
          <w:lang w:val="nl-NL"/>
        </w:rPr>
        <w:t>Cao Apothekers in Dienstverband 2023</w:t>
      </w:r>
    </w:p>
    <w:p w14:paraId="3756DA87" w14:textId="77777777" w:rsidR="00560E98" w:rsidRDefault="00560E98" w:rsidP="00C8516B">
      <w:pPr>
        <w:spacing w:after="0"/>
        <w:jc w:val="both"/>
        <w:rPr>
          <w:lang w:val="nl-NL"/>
        </w:rPr>
      </w:pPr>
    </w:p>
    <w:p w14:paraId="09A324B6" w14:textId="17E9D25F" w:rsidR="00A20FCD" w:rsidRPr="002D5376" w:rsidRDefault="00A20FCD" w:rsidP="00C8516B">
      <w:pPr>
        <w:spacing w:after="0"/>
        <w:jc w:val="both"/>
        <w:rPr>
          <w:lang w:val="nl-NL"/>
        </w:rPr>
      </w:pPr>
      <w:r w:rsidRPr="002D5376">
        <w:rPr>
          <w:lang w:val="nl-NL"/>
        </w:rPr>
        <w:t xml:space="preserve">Op 7 april 2023 hebben </w:t>
      </w:r>
      <w:r w:rsidR="0033397A">
        <w:rPr>
          <w:lang w:val="nl-NL"/>
        </w:rPr>
        <w:t xml:space="preserve">de onderhandelaars van </w:t>
      </w:r>
      <w:r w:rsidR="00AD0A99" w:rsidRPr="002D5376">
        <w:rPr>
          <w:lang w:val="nl-NL"/>
        </w:rPr>
        <w:t>VAD</w:t>
      </w:r>
      <w:r w:rsidRPr="002D5376">
        <w:rPr>
          <w:lang w:val="nl-NL"/>
        </w:rPr>
        <w:t xml:space="preserve"> en </w:t>
      </w:r>
      <w:r w:rsidR="00AD0A99" w:rsidRPr="002D5376">
        <w:rPr>
          <w:lang w:val="nl-NL"/>
        </w:rPr>
        <w:t>WZOA</w:t>
      </w:r>
      <w:r w:rsidRPr="002D5376">
        <w:rPr>
          <w:lang w:val="nl-NL"/>
        </w:rPr>
        <w:t xml:space="preserve"> gezamenlijk een onderhandelaarsakkoord voor een nieuwe Cao Apothekers in Dienstverband bereikt. Beide partijen zijn tevreden met de uitkomst en </w:t>
      </w:r>
      <w:r w:rsidR="00876087">
        <w:rPr>
          <w:lang w:val="nl-NL"/>
        </w:rPr>
        <w:t xml:space="preserve">leggen het resultaat </w:t>
      </w:r>
      <w:r w:rsidR="0033415E">
        <w:rPr>
          <w:lang w:val="nl-NL"/>
        </w:rPr>
        <w:t xml:space="preserve">met een positief advies </w:t>
      </w:r>
      <w:r w:rsidRPr="002D5376">
        <w:rPr>
          <w:lang w:val="nl-NL"/>
        </w:rPr>
        <w:t>voor</w:t>
      </w:r>
      <w:r w:rsidR="0033415E">
        <w:rPr>
          <w:lang w:val="nl-NL"/>
        </w:rPr>
        <w:t xml:space="preserve"> </w:t>
      </w:r>
      <w:r w:rsidRPr="002D5376">
        <w:rPr>
          <w:lang w:val="nl-NL"/>
        </w:rPr>
        <w:t xml:space="preserve">aan hun leden.  De gesprekken tussen </w:t>
      </w:r>
      <w:r w:rsidR="00AD0A99" w:rsidRPr="002D5376">
        <w:rPr>
          <w:lang w:val="nl-NL"/>
        </w:rPr>
        <w:t>VAD</w:t>
      </w:r>
      <w:r w:rsidRPr="002D5376">
        <w:rPr>
          <w:lang w:val="nl-NL"/>
        </w:rPr>
        <w:t xml:space="preserve"> en </w:t>
      </w:r>
      <w:r w:rsidR="00AD0A99" w:rsidRPr="002D5376">
        <w:rPr>
          <w:lang w:val="nl-NL"/>
        </w:rPr>
        <w:t>WZOA</w:t>
      </w:r>
      <w:r w:rsidRPr="002D5376">
        <w:rPr>
          <w:lang w:val="nl-NL"/>
        </w:rPr>
        <w:t xml:space="preserve"> hebben in goede sfeer en harmonie plaatsgevonden, met wederzijds begrip voor elkaars standpunten en zienswijzen. De inzet was om te komen tot een </w:t>
      </w:r>
      <w:r w:rsidR="00BE6194">
        <w:rPr>
          <w:lang w:val="nl-NL"/>
        </w:rPr>
        <w:t xml:space="preserve">voor </w:t>
      </w:r>
      <w:r w:rsidR="00F41F9A">
        <w:rPr>
          <w:lang w:val="nl-NL"/>
        </w:rPr>
        <w:t>de branche passende</w:t>
      </w:r>
      <w:r w:rsidR="00F41F9A" w:rsidRPr="002D5376">
        <w:rPr>
          <w:lang w:val="nl-NL"/>
        </w:rPr>
        <w:t xml:space="preserve"> </w:t>
      </w:r>
      <w:r w:rsidRPr="002D5376">
        <w:rPr>
          <w:lang w:val="nl-NL"/>
        </w:rPr>
        <w:t xml:space="preserve">collectieve arbeidsovereenkomst voor apothekers in dienstverband. </w:t>
      </w:r>
    </w:p>
    <w:p w14:paraId="52C417B5" w14:textId="77777777" w:rsidR="00A20FCD" w:rsidRPr="002D5376" w:rsidRDefault="00A20FCD" w:rsidP="00C8516B">
      <w:pPr>
        <w:spacing w:after="0"/>
        <w:jc w:val="both"/>
        <w:rPr>
          <w:b/>
          <w:bCs/>
          <w:lang w:val="nl-NL"/>
        </w:rPr>
      </w:pPr>
    </w:p>
    <w:p w14:paraId="53564875" w14:textId="20D83D3D" w:rsidR="00A20FCD" w:rsidRPr="002D5376" w:rsidRDefault="00A20FCD" w:rsidP="00C8516B">
      <w:pPr>
        <w:jc w:val="both"/>
        <w:rPr>
          <w:lang w:val="nl-NL" w:eastAsia="nl-NL"/>
        </w:rPr>
      </w:pPr>
      <w:r w:rsidRPr="002D5376">
        <w:rPr>
          <w:b/>
          <w:bCs/>
          <w:lang w:val="nl-NL" w:eastAsia="nl-NL"/>
        </w:rPr>
        <w:t>De rode lijn in het akkoord is</w:t>
      </w:r>
      <w:r w:rsidRPr="002D5376">
        <w:rPr>
          <w:lang w:val="nl-NL" w:eastAsia="nl-NL"/>
        </w:rPr>
        <w:t>: verbetering van de koopkracht</w:t>
      </w:r>
      <w:r w:rsidR="007850AE">
        <w:rPr>
          <w:lang w:val="nl-NL" w:eastAsia="nl-NL"/>
        </w:rPr>
        <w:t xml:space="preserve"> door een algemene salarisverhoging én een verlenging</w:t>
      </w:r>
      <w:r w:rsidR="00E4743F">
        <w:rPr>
          <w:lang w:val="nl-NL" w:eastAsia="nl-NL"/>
        </w:rPr>
        <w:t xml:space="preserve"> van de salarisschalen</w:t>
      </w:r>
      <w:r w:rsidRPr="002D5376">
        <w:rPr>
          <w:lang w:val="nl-NL" w:eastAsia="nl-NL"/>
        </w:rPr>
        <w:t>, een betere positionering in de eerstelijnszorg, introduc</w:t>
      </w:r>
      <w:r w:rsidR="0053054C">
        <w:rPr>
          <w:lang w:val="nl-NL" w:eastAsia="nl-NL"/>
        </w:rPr>
        <w:t xml:space="preserve">tie van </w:t>
      </w:r>
      <w:r w:rsidRPr="002D5376">
        <w:rPr>
          <w:lang w:val="nl-NL" w:eastAsia="nl-NL"/>
        </w:rPr>
        <w:t>een duurzame inzetbaarheidsbudget</w:t>
      </w:r>
      <w:r w:rsidR="0053054C">
        <w:rPr>
          <w:lang w:val="nl-NL" w:eastAsia="nl-NL"/>
        </w:rPr>
        <w:t xml:space="preserve"> </w:t>
      </w:r>
      <w:r w:rsidR="0053054C" w:rsidRPr="0053054C">
        <w:rPr>
          <w:lang w:val="nl-NL" w:eastAsia="nl-NL"/>
        </w:rPr>
        <w:t>naar aanleiding van de recent gehouden enquête</w:t>
      </w:r>
      <w:r w:rsidR="00AD0A99" w:rsidRPr="002D5376">
        <w:rPr>
          <w:lang w:val="nl-NL" w:eastAsia="nl-NL"/>
        </w:rPr>
        <w:t xml:space="preserve">, en om goed personeel aan te trekken én te behouden introduceren wij een verruiming van de kilometervergoeding en </w:t>
      </w:r>
      <w:r w:rsidR="0033397A">
        <w:rPr>
          <w:lang w:val="nl-NL" w:eastAsia="nl-NL"/>
        </w:rPr>
        <w:t>de</w:t>
      </w:r>
      <w:r w:rsidR="0033397A" w:rsidRPr="002D5376">
        <w:rPr>
          <w:lang w:val="nl-NL" w:eastAsia="nl-NL"/>
        </w:rPr>
        <w:t xml:space="preserve"> </w:t>
      </w:r>
      <w:r w:rsidR="00AD0A99" w:rsidRPr="002D5376">
        <w:rPr>
          <w:lang w:val="nl-NL" w:eastAsia="nl-NL"/>
        </w:rPr>
        <w:t xml:space="preserve">mogelijkheid om </w:t>
      </w:r>
      <w:r w:rsidR="00E4743F">
        <w:rPr>
          <w:lang w:val="nl-NL" w:eastAsia="nl-NL"/>
        </w:rPr>
        <w:t>onder</w:t>
      </w:r>
      <w:r w:rsidR="00AD0A99" w:rsidRPr="002D5376">
        <w:rPr>
          <w:lang w:val="nl-NL" w:eastAsia="nl-NL"/>
        </w:rPr>
        <w:t xml:space="preserve"> voorwaarden een tegemoetkoming in de verhuiskostenvergoeding te ontvangen. </w:t>
      </w:r>
    </w:p>
    <w:p w14:paraId="30268AF2" w14:textId="351B9AF2" w:rsidR="00A20FCD" w:rsidRDefault="00A20FCD" w:rsidP="00C8516B">
      <w:pPr>
        <w:spacing w:after="0"/>
        <w:jc w:val="both"/>
        <w:rPr>
          <w:lang w:val="nl-NL"/>
        </w:rPr>
      </w:pPr>
      <w:r w:rsidRPr="002D5376">
        <w:rPr>
          <w:lang w:val="nl-NL"/>
        </w:rPr>
        <w:t>Als onderhandelaars menen wij hiermee een cao-akkoord neer te leggen dat recht doet aan de positie van werkgevers en werknemers in de branche, het maatschappelijk belang van de functie van apotheker in de 1</w:t>
      </w:r>
      <w:r w:rsidRPr="002D5376">
        <w:rPr>
          <w:vertAlign w:val="superscript"/>
          <w:lang w:val="nl-NL"/>
        </w:rPr>
        <w:t>e</w:t>
      </w:r>
      <w:r w:rsidRPr="002D5376">
        <w:rPr>
          <w:lang w:val="nl-NL"/>
        </w:rPr>
        <w:t xml:space="preserve"> lijn alsook de ontwikkelingen in de sector.</w:t>
      </w:r>
    </w:p>
    <w:p w14:paraId="238FB44D" w14:textId="77777777" w:rsidR="00445D1F" w:rsidRDefault="00445D1F" w:rsidP="00C8516B">
      <w:pPr>
        <w:spacing w:after="0"/>
        <w:jc w:val="both"/>
        <w:rPr>
          <w:lang w:val="nl-NL"/>
        </w:rPr>
      </w:pPr>
    </w:p>
    <w:p w14:paraId="43966AC7" w14:textId="6C47CFC6" w:rsidR="00E825DD" w:rsidRPr="00F76F7F" w:rsidRDefault="00445D1F" w:rsidP="00C8516B">
      <w:pPr>
        <w:spacing w:after="0"/>
        <w:jc w:val="both"/>
        <w:rPr>
          <w:lang w:val="nl-NL"/>
        </w:rPr>
      </w:pPr>
      <w:r>
        <w:rPr>
          <w:lang w:val="nl-NL"/>
        </w:rPr>
        <w:t>W</w:t>
      </w:r>
      <w:r w:rsidR="00070E92">
        <w:rPr>
          <w:lang w:val="nl-NL"/>
        </w:rPr>
        <w:t>e leven in onzeker</w:t>
      </w:r>
      <w:r w:rsidR="0048766F">
        <w:rPr>
          <w:lang w:val="nl-NL"/>
        </w:rPr>
        <w:t>e</w:t>
      </w:r>
      <w:r w:rsidR="00070E92">
        <w:rPr>
          <w:lang w:val="nl-NL"/>
        </w:rPr>
        <w:t xml:space="preserve"> tijden, na het afsluiten van de vorige</w:t>
      </w:r>
      <w:r w:rsidR="00AD0A99">
        <w:rPr>
          <w:lang w:val="nl-NL"/>
        </w:rPr>
        <w:t xml:space="preserve"> cao apothekers in dienstverband</w:t>
      </w:r>
      <w:r w:rsidR="00070E92">
        <w:rPr>
          <w:lang w:val="nl-NL"/>
        </w:rPr>
        <w:t xml:space="preserve"> is de wereld veranderd. We hebben</w:t>
      </w:r>
      <w:r w:rsidR="00EE56C7">
        <w:rPr>
          <w:lang w:val="nl-NL"/>
        </w:rPr>
        <w:t xml:space="preserve"> in de Oekraïne</w:t>
      </w:r>
      <w:r w:rsidR="00AD0A99">
        <w:rPr>
          <w:lang w:val="nl-NL"/>
        </w:rPr>
        <w:t xml:space="preserve"> </w:t>
      </w:r>
      <w:r w:rsidR="00070E92">
        <w:rPr>
          <w:lang w:val="nl-NL"/>
        </w:rPr>
        <w:t xml:space="preserve">te maken met </w:t>
      </w:r>
      <w:r w:rsidR="00EE56C7">
        <w:rPr>
          <w:lang w:val="nl-NL"/>
        </w:rPr>
        <w:t xml:space="preserve">de eerste aanvalsoorlog op het Europese continent. </w:t>
      </w:r>
      <w:r w:rsidR="00EF3720">
        <w:rPr>
          <w:lang w:val="nl-NL"/>
        </w:rPr>
        <w:t xml:space="preserve">Hierdoor heeft een enorme inflatie plaatsgevonden die iedereen </w:t>
      </w:r>
      <w:r w:rsidR="00AD0A99">
        <w:rPr>
          <w:lang w:val="nl-NL"/>
        </w:rPr>
        <w:t xml:space="preserve">het </w:t>
      </w:r>
      <w:r w:rsidR="00EF3720">
        <w:rPr>
          <w:lang w:val="nl-NL"/>
        </w:rPr>
        <w:t>afgelopen jaar heeft geraakt.</w:t>
      </w:r>
      <w:r w:rsidR="00EE56C7">
        <w:rPr>
          <w:lang w:val="nl-NL"/>
        </w:rPr>
        <w:t xml:space="preserve"> </w:t>
      </w:r>
      <w:r w:rsidR="006B0122">
        <w:rPr>
          <w:lang w:val="nl-NL"/>
        </w:rPr>
        <w:t xml:space="preserve">De overheid heeft diverse maatregelen genomen om de gevolgen hiervan te mitigeren. </w:t>
      </w:r>
      <w:r w:rsidR="00336CE5">
        <w:rPr>
          <w:lang w:val="nl-NL"/>
        </w:rPr>
        <w:t xml:space="preserve">Dit </w:t>
      </w:r>
      <w:r w:rsidR="00013403">
        <w:rPr>
          <w:lang w:val="nl-NL"/>
        </w:rPr>
        <w:t>l</w:t>
      </w:r>
      <w:r w:rsidR="00336CE5">
        <w:rPr>
          <w:lang w:val="nl-NL"/>
        </w:rPr>
        <w:t xml:space="preserve">ost echter niet alles op. </w:t>
      </w:r>
      <w:r w:rsidR="00B34698">
        <w:rPr>
          <w:lang w:val="nl-NL"/>
        </w:rPr>
        <w:t xml:space="preserve">Partijen zijn daarom blij dat de </w:t>
      </w:r>
      <w:r w:rsidR="00AD0A99">
        <w:rPr>
          <w:lang w:val="nl-NL"/>
        </w:rPr>
        <w:t>m</w:t>
      </w:r>
      <w:r w:rsidR="00DF6F20" w:rsidRPr="00AD0A99">
        <w:rPr>
          <w:lang w:val="nl-NL"/>
        </w:rPr>
        <w:t>inister</w:t>
      </w:r>
      <w:r w:rsidR="00AD0A99">
        <w:rPr>
          <w:lang w:val="nl-NL"/>
        </w:rPr>
        <w:t xml:space="preserve"> van Volksgezondheid</w:t>
      </w:r>
      <w:r w:rsidR="00B34698">
        <w:rPr>
          <w:lang w:val="nl-NL"/>
        </w:rPr>
        <w:t>,</w:t>
      </w:r>
      <w:r w:rsidR="00AD0A99">
        <w:rPr>
          <w:lang w:val="nl-NL"/>
        </w:rPr>
        <w:t xml:space="preserve"> Welzijn en Sport</w:t>
      </w:r>
      <w:r w:rsidR="00B34698">
        <w:rPr>
          <w:lang w:val="nl-NL"/>
        </w:rPr>
        <w:t xml:space="preserve"> het </w:t>
      </w:r>
      <w:r w:rsidR="00AD0A99">
        <w:rPr>
          <w:lang w:val="nl-NL"/>
        </w:rPr>
        <w:t>U</w:t>
      </w:r>
      <w:r w:rsidR="00B34698">
        <w:rPr>
          <w:lang w:val="nl-NL"/>
        </w:rPr>
        <w:t>itgaven</w:t>
      </w:r>
      <w:r w:rsidR="00013403">
        <w:rPr>
          <w:lang w:val="nl-NL"/>
        </w:rPr>
        <w:t>plafond</w:t>
      </w:r>
      <w:r w:rsidR="00B34698">
        <w:rPr>
          <w:lang w:val="nl-NL"/>
        </w:rPr>
        <w:t xml:space="preserve"> </w:t>
      </w:r>
      <w:r w:rsidR="00AD0A99">
        <w:rPr>
          <w:lang w:val="nl-NL"/>
        </w:rPr>
        <w:t>Z</w:t>
      </w:r>
      <w:r w:rsidR="00B34698">
        <w:rPr>
          <w:lang w:val="nl-NL"/>
        </w:rPr>
        <w:t>org</w:t>
      </w:r>
      <w:r w:rsidR="00AD0A99">
        <w:rPr>
          <w:lang w:val="nl-NL"/>
        </w:rPr>
        <w:t xml:space="preserve"> </w:t>
      </w:r>
      <w:r w:rsidR="00B34698">
        <w:rPr>
          <w:lang w:val="nl-NL"/>
        </w:rPr>
        <w:t>(UPZ) heeft verruim</w:t>
      </w:r>
      <w:r w:rsidR="00427F8A">
        <w:rPr>
          <w:lang w:val="nl-NL"/>
        </w:rPr>
        <w:t>d</w:t>
      </w:r>
      <w:r w:rsidR="00B34698">
        <w:rPr>
          <w:lang w:val="nl-NL"/>
        </w:rPr>
        <w:t xml:space="preserve"> om </w:t>
      </w:r>
      <w:r w:rsidR="00013403">
        <w:rPr>
          <w:lang w:val="nl-NL"/>
        </w:rPr>
        <w:t>een deel te kunnen compenseren.</w:t>
      </w:r>
      <w:r w:rsidR="00513C10">
        <w:rPr>
          <w:lang w:val="nl-NL"/>
        </w:rPr>
        <w:t xml:space="preserve"> Werkgevers bestemmen deze </w:t>
      </w:r>
      <w:r w:rsidR="00947075">
        <w:rPr>
          <w:lang w:val="nl-NL"/>
        </w:rPr>
        <w:t>financiële</w:t>
      </w:r>
      <w:r w:rsidR="00513C10">
        <w:rPr>
          <w:lang w:val="nl-NL"/>
        </w:rPr>
        <w:t xml:space="preserve"> ruimte </w:t>
      </w:r>
      <w:r w:rsidR="00947075">
        <w:rPr>
          <w:lang w:val="nl-NL"/>
        </w:rPr>
        <w:t xml:space="preserve">(OVA-ruimte) ter verbetering van de koopkracht van de apothekers in </w:t>
      </w:r>
      <w:r w:rsidR="00AD0A99">
        <w:rPr>
          <w:lang w:val="nl-NL"/>
        </w:rPr>
        <w:t>dienstverband</w:t>
      </w:r>
      <w:r w:rsidR="00947075">
        <w:rPr>
          <w:lang w:val="nl-NL"/>
        </w:rPr>
        <w:t>.</w:t>
      </w:r>
      <w:r w:rsidR="00AD0A99">
        <w:rPr>
          <w:lang w:val="nl-NL"/>
        </w:rPr>
        <w:t xml:space="preserve"> </w:t>
      </w:r>
      <w:r w:rsidR="00F76F7F">
        <w:rPr>
          <w:lang w:val="nl-NL"/>
        </w:rPr>
        <w:t xml:space="preserve">Partijen zijn blij dat het onder dit gesternte gelukt is om gezamenlijk tot afspraken te komen die </w:t>
      </w:r>
      <w:r w:rsidR="000272EE">
        <w:rPr>
          <w:lang w:val="nl-NL"/>
        </w:rPr>
        <w:t>passen bij de ambities en de draagkracht in de sector.</w:t>
      </w:r>
    </w:p>
    <w:p w14:paraId="03C31107" w14:textId="77777777" w:rsidR="00E825DD" w:rsidRDefault="00E825DD" w:rsidP="00C8516B">
      <w:pPr>
        <w:spacing w:after="0"/>
        <w:jc w:val="both"/>
        <w:rPr>
          <w:b/>
          <w:bCs/>
          <w:lang w:val="nl-NL"/>
        </w:rPr>
      </w:pPr>
    </w:p>
    <w:p w14:paraId="1F444010" w14:textId="7C8B36D2" w:rsidR="00F76648" w:rsidRDefault="00F76648" w:rsidP="00C8516B">
      <w:pPr>
        <w:spacing w:after="0"/>
        <w:jc w:val="both"/>
        <w:rPr>
          <w:b/>
          <w:bCs/>
          <w:lang w:val="nl-NL"/>
        </w:rPr>
      </w:pPr>
      <w:r>
        <w:rPr>
          <w:b/>
          <w:bCs/>
          <w:lang w:val="nl-NL"/>
        </w:rPr>
        <w:t>Algemeen</w:t>
      </w:r>
    </w:p>
    <w:p w14:paraId="05E6C62F" w14:textId="478BAA05" w:rsidR="00D26278" w:rsidRDefault="001B1EE3" w:rsidP="00C8516B">
      <w:pPr>
        <w:spacing w:after="0"/>
        <w:jc w:val="both"/>
        <w:rPr>
          <w:lang w:val="nl-NL"/>
        </w:rPr>
      </w:pPr>
      <w:r>
        <w:rPr>
          <w:lang w:val="nl-NL"/>
        </w:rPr>
        <w:t xml:space="preserve">De VAD en de WZOA concluderen dat het beroep van apotheker in de eerstelijnsfarmacie </w:t>
      </w:r>
      <w:r w:rsidR="00851714">
        <w:rPr>
          <w:lang w:val="nl-NL"/>
        </w:rPr>
        <w:t xml:space="preserve">een </w:t>
      </w:r>
      <w:r w:rsidR="00851714" w:rsidRPr="00445D1F">
        <w:rPr>
          <w:lang w:val="nl-NL"/>
        </w:rPr>
        <w:t>betere positionering en waardering</w:t>
      </w:r>
      <w:r w:rsidR="00851714">
        <w:rPr>
          <w:lang w:val="nl-NL"/>
        </w:rPr>
        <w:t xml:space="preserve"> verdient</w:t>
      </w:r>
      <w:r w:rsidR="002E619A">
        <w:rPr>
          <w:lang w:val="nl-NL"/>
        </w:rPr>
        <w:t>,</w:t>
      </w:r>
      <w:r w:rsidR="00F406E8">
        <w:rPr>
          <w:lang w:val="nl-NL"/>
        </w:rPr>
        <w:t xml:space="preserve"> bij voorkeur</w:t>
      </w:r>
      <w:r w:rsidR="00851714">
        <w:rPr>
          <w:lang w:val="nl-NL"/>
        </w:rPr>
        <w:t xml:space="preserve"> in </w:t>
      </w:r>
      <w:r w:rsidR="00F406E8">
        <w:rPr>
          <w:lang w:val="nl-NL"/>
        </w:rPr>
        <w:t>balans</w:t>
      </w:r>
      <w:r w:rsidR="00851714">
        <w:rPr>
          <w:lang w:val="nl-NL"/>
        </w:rPr>
        <w:t xml:space="preserve"> met de andere collega’s in de eerste</w:t>
      </w:r>
      <w:r w:rsidR="008E1F0E">
        <w:rPr>
          <w:lang w:val="nl-NL"/>
        </w:rPr>
        <w:t xml:space="preserve"> </w:t>
      </w:r>
      <w:r w:rsidR="00851714">
        <w:rPr>
          <w:lang w:val="nl-NL"/>
        </w:rPr>
        <w:t>lijn</w:t>
      </w:r>
      <w:r w:rsidR="00CC019E" w:rsidRPr="00AD0A99">
        <w:rPr>
          <w:lang w:val="nl-NL"/>
        </w:rPr>
        <w:t>.</w:t>
      </w:r>
      <w:r w:rsidR="00D43A89" w:rsidRPr="00AD0A99">
        <w:rPr>
          <w:lang w:val="nl-NL"/>
        </w:rPr>
        <w:t xml:space="preserve"> </w:t>
      </w:r>
      <w:r w:rsidR="00D26278" w:rsidRPr="00AD0A99">
        <w:rPr>
          <w:lang w:val="nl-NL"/>
        </w:rPr>
        <w:t xml:space="preserve">In een </w:t>
      </w:r>
      <w:r w:rsidR="00427F8A" w:rsidRPr="00AD0A99">
        <w:rPr>
          <w:lang w:val="nl-NL"/>
        </w:rPr>
        <w:t xml:space="preserve">in december 2022 </w:t>
      </w:r>
      <w:r w:rsidR="00D26278" w:rsidRPr="00AD0A99">
        <w:rPr>
          <w:lang w:val="nl-NL"/>
        </w:rPr>
        <w:t xml:space="preserve">door VAD en WZOA </w:t>
      </w:r>
      <w:r w:rsidR="00427F8A" w:rsidRPr="00AD0A99">
        <w:rPr>
          <w:lang w:val="nl-NL"/>
        </w:rPr>
        <w:t xml:space="preserve">gehouden enquête </w:t>
      </w:r>
      <w:r w:rsidR="00D26278" w:rsidRPr="00AD0A99">
        <w:rPr>
          <w:lang w:val="nl-NL"/>
        </w:rPr>
        <w:t>hebben apothekers in loondienst</w:t>
      </w:r>
      <w:r w:rsidR="00D26278">
        <w:rPr>
          <w:lang w:val="nl-NL"/>
        </w:rPr>
        <w:t xml:space="preserve"> aangegeven </w:t>
      </w:r>
      <w:r w:rsidR="00C10CF0">
        <w:rPr>
          <w:lang w:val="nl-NL"/>
        </w:rPr>
        <w:t>dat de werkdruk in onze sector hoog is en dat hun salaris</w:t>
      </w:r>
      <w:r w:rsidR="00427F8A">
        <w:rPr>
          <w:lang w:val="nl-NL"/>
        </w:rPr>
        <w:t>ontwikkeling</w:t>
      </w:r>
      <w:r w:rsidR="00C10CF0">
        <w:rPr>
          <w:lang w:val="nl-NL"/>
        </w:rPr>
        <w:t xml:space="preserve"> achter</w:t>
      </w:r>
      <w:r w:rsidR="0068343D">
        <w:rPr>
          <w:lang w:val="nl-NL"/>
        </w:rPr>
        <w:t xml:space="preserve"> </w:t>
      </w:r>
      <w:r w:rsidR="00C10CF0">
        <w:rPr>
          <w:lang w:val="nl-NL"/>
        </w:rPr>
        <w:t xml:space="preserve">blijft. </w:t>
      </w:r>
    </w:p>
    <w:p w14:paraId="01D82232" w14:textId="59E074F5" w:rsidR="000E55EA" w:rsidRDefault="00E57531" w:rsidP="00C8516B">
      <w:pPr>
        <w:spacing w:after="0"/>
        <w:jc w:val="both"/>
        <w:rPr>
          <w:lang w:val="nl-NL"/>
        </w:rPr>
      </w:pPr>
      <w:r>
        <w:rPr>
          <w:lang w:val="nl-NL"/>
        </w:rPr>
        <w:t xml:space="preserve">Partijen zijn daarom </w:t>
      </w:r>
      <w:r w:rsidR="00445D1F">
        <w:rPr>
          <w:lang w:val="nl-NL"/>
        </w:rPr>
        <w:t xml:space="preserve">onder andere </w:t>
      </w:r>
      <w:r>
        <w:rPr>
          <w:lang w:val="nl-NL"/>
        </w:rPr>
        <w:t xml:space="preserve">overeengekomen de salarisschaal van de apothekers in loondienst met </w:t>
      </w:r>
      <w:r w:rsidR="00427F8A">
        <w:rPr>
          <w:lang w:val="nl-NL"/>
        </w:rPr>
        <w:t>één</w:t>
      </w:r>
      <w:r>
        <w:rPr>
          <w:lang w:val="nl-NL"/>
        </w:rPr>
        <w:t xml:space="preserve"> period</w:t>
      </w:r>
      <w:r w:rsidR="009210AB">
        <w:rPr>
          <w:lang w:val="nl-NL"/>
        </w:rPr>
        <w:t>iek</w:t>
      </w:r>
      <w:r w:rsidR="00915840">
        <w:rPr>
          <w:lang w:val="nl-NL"/>
        </w:rPr>
        <w:t xml:space="preserve"> te verlengen</w:t>
      </w:r>
      <w:r w:rsidR="00427F8A">
        <w:rPr>
          <w:lang w:val="nl-NL"/>
        </w:rPr>
        <w:t xml:space="preserve"> </w:t>
      </w:r>
      <w:r w:rsidR="00427F8A" w:rsidRPr="0068343D">
        <w:rPr>
          <w:lang w:val="nl-NL"/>
        </w:rPr>
        <w:t>(zie ook hieronder)</w:t>
      </w:r>
      <w:r w:rsidR="00915840" w:rsidRPr="0068343D">
        <w:rPr>
          <w:lang w:val="nl-NL"/>
        </w:rPr>
        <w:t>.</w:t>
      </w:r>
      <w:r w:rsidR="00915840">
        <w:rPr>
          <w:lang w:val="nl-NL"/>
        </w:rPr>
        <w:t xml:space="preserve"> </w:t>
      </w:r>
      <w:r w:rsidR="00D43A89">
        <w:rPr>
          <w:lang w:val="nl-NL"/>
        </w:rPr>
        <w:t xml:space="preserve">Partijen verwachten hiervan dat het vak van apotheker hierdoor nog aantrekkelijker </w:t>
      </w:r>
      <w:r w:rsidR="00427F8A">
        <w:rPr>
          <w:lang w:val="nl-NL"/>
        </w:rPr>
        <w:t xml:space="preserve">gevonden </w:t>
      </w:r>
      <w:r w:rsidR="00D43A89">
        <w:rPr>
          <w:lang w:val="nl-NL"/>
        </w:rPr>
        <w:t xml:space="preserve">wordt.  </w:t>
      </w:r>
    </w:p>
    <w:p w14:paraId="500CE117" w14:textId="77777777" w:rsidR="000E55EA" w:rsidRDefault="000E55EA" w:rsidP="00C8516B">
      <w:pPr>
        <w:spacing w:after="0"/>
        <w:jc w:val="both"/>
        <w:rPr>
          <w:lang w:val="nl-NL"/>
        </w:rPr>
      </w:pPr>
    </w:p>
    <w:p w14:paraId="277DF846" w14:textId="65B52FC9" w:rsidR="004052DA" w:rsidRDefault="00AB4B89" w:rsidP="00C8516B">
      <w:pPr>
        <w:spacing w:after="0"/>
        <w:jc w:val="both"/>
        <w:rPr>
          <w:b/>
          <w:bCs/>
          <w:lang w:val="nl-NL"/>
        </w:rPr>
      </w:pPr>
      <w:r>
        <w:rPr>
          <w:b/>
          <w:bCs/>
          <w:lang w:val="nl-NL"/>
        </w:rPr>
        <w:t>Zorgtaken integraal onderdeel van de beloning</w:t>
      </w:r>
    </w:p>
    <w:p w14:paraId="0D632802" w14:textId="4EBF5BB0" w:rsidR="00AB4B89" w:rsidRPr="00AB4B89" w:rsidRDefault="00AB4B89" w:rsidP="00C8516B">
      <w:pPr>
        <w:spacing w:after="0"/>
        <w:jc w:val="both"/>
        <w:rPr>
          <w:lang w:val="nl-NL"/>
        </w:rPr>
      </w:pPr>
      <w:r>
        <w:rPr>
          <w:lang w:val="nl-NL"/>
        </w:rPr>
        <w:t xml:space="preserve">De WZOA ziet dat de </w:t>
      </w:r>
      <w:r w:rsidR="002C5055">
        <w:rPr>
          <w:lang w:val="nl-NL"/>
        </w:rPr>
        <w:t>patiënt en zijn zorgvraag veranderen</w:t>
      </w:r>
      <w:r w:rsidR="0068343D">
        <w:rPr>
          <w:lang w:val="nl-NL"/>
        </w:rPr>
        <w:t>. P</w:t>
      </w:r>
      <w:r w:rsidR="00AB7348">
        <w:rPr>
          <w:lang w:val="nl-NL"/>
        </w:rPr>
        <w:t>atiënten</w:t>
      </w:r>
      <w:r w:rsidR="002C5055">
        <w:rPr>
          <w:lang w:val="nl-NL"/>
        </w:rPr>
        <w:t xml:space="preserve"> vragen om veilige uitgifte</w:t>
      </w:r>
      <w:r w:rsidR="0057572B">
        <w:rPr>
          <w:lang w:val="nl-NL"/>
        </w:rPr>
        <w:t xml:space="preserve"> én om </w:t>
      </w:r>
      <w:r w:rsidR="00445D1F">
        <w:rPr>
          <w:lang w:val="nl-NL"/>
        </w:rPr>
        <w:t>de-medicalisering en</w:t>
      </w:r>
      <w:r w:rsidR="00AB7348">
        <w:rPr>
          <w:lang w:val="nl-NL"/>
        </w:rPr>
        <w:t xml:space="preserve"> </w:t>
      </w:r>
      <w:r w:rsidR="00445D1F">
        <w:rPr>
          <w:lang w:val="nl-NL"/>
        </w:rPr>
        <w:t>medicatie beoordelingen</w:t>
      </w:r>
      <w:r w:rsidR="00AB7348">
        <w:rPr>
          <w:lang w:val="nl-NL"/>
        </w:rPr>
        <w:t xml:space="preserve">. De WZOA wil dat deze </w:t>
      </w:r>
      <w:r w:rsidR="00AF4D66">
        <w:rPr>
          <w:lang w:val="nl-NL"/>
        </w:rPr>
        <w:t xml:space="preserve">zorgvraag nadrukkelijk onderdeel wordt van de apotheekbekostiging en van de </w:t>
      </w:r>
      <w:r w:rsidR="008A7725">
        <w:rPr>
          <w:lang w:val="nl-NL"/>
        </w:rPr>
        <w:t xml:space="preserve">beloning van apothekers. Daarom gaan WZOA en VAD in de komende periode </w:t>
      </w:r>
      <w:r w:rsidR="00836112">
        <w:rPr>
          <w:lang w:val="nl-NL"/>
        </w:rPr>
        <w:t xml:space="preserve">onderzoeken hoe deze ambitie is om te zetten </w:t>
      </w:r>
      <w:r w:rsidR="0048766F">
        <w:rPr>
          <w:lang w:val="nl-NL"/>
        </w:rPr>
        <w:t xml:space="preserve">in volgende </w:t>
      </w:r>
      <w:r w:rsidR="00445D1F">
        <w:rPr>
          <w:lang w:val="nl-NL"/>
        </w:rPr>
        <w:t>cao</w:t>
      </w:r>
      <w:r w:rsidR="0068343D">
        <w:rPr>
          <w:lang w:val="nl-NL"/>
        </w:rPr>
        <w:t>-</w:t>
      </w:r>
      <w:r w:rsidR="0048766F">
        <w:rPr>
          <w:lang w:val="nl-NL"/>
        </w:rPr>
        <w:t>afspraken.</w:t>
      </w:r>
    </w:p>
    <w:p w14:paraId="6F2E8D44" w14:textId="77777777" w:rsidR="004052DA" w:rsidRDefault="004052DA" w:rsidP="00C8516B">
      <w:pPr>
        <w:spacing w:after="0"/>
        <w:jc w:val="both"/>
        <w:rPr>
          <w:lang w:val="nl-NL"/>
        </w:rPr>
      </w:pPr>
    </w:p>
    <w:p w14:paraId="4DF401EF" w14:textId="77777777" w:rsidR="0068343D" w:rsidRDefault="0068343D" w:rsidP="00C8516B">
      <w:pPr>
        <w:spacing w:after="0"/>
        <w:jc w:val="both"/>
        <w:rPr>
          <w:b/>
          <w:bCs/>
          <w:lang w:val="nl-NL"/>
        </w:rPr>
      </w:pPr>
    </w:p>
    <w:p w14:paraId="4DD1F163" w14:textId="77777777" w:rsidR="0068343D" w:rsidRDefault="0068343D" w:rsidP="00C8516B">
      <w:pPr>
        <w:spacing w:after="0"/>
        <w:jc w:val="both"/>
        <w:rPr>
          <w:b/>
          <w:bCs/>
          <w:lang w:val="nl-NL"/>
        </w:rPr>
      </w:pPr>
    </w:p>
    <w:p w14:paraId="1DADEDA3" w14:textId="77777777" w:rsidR="002D5376" w:rsidRDefault="002D5376" w:rsidP="00C8516B">
      <w:pPr>
        <w:spacing w:after="0"/>
        <w:jc w:val="both"/>
        <w:rPr>
          <w:b/>
          <w:bCs/>
          <w:lang w:val="nl-NL"/>
        </w:rPr>
      </w:pPr>
    </w:p>
    <w:p w14:paraId="18874095" w14:textId="6F9E0EE2" w:rsidR="00445D1F" w:rsidRDefault="00145371" w:rsidP="00C8516B">
      <w:pPr>
        <w:spacing w:after="0"/>
        <w:jc w:val="both"/>
        <w:rPr>
          <w:b/>
          <w:bCs/>
          <w:lang w:val="nl-NL"/>
        </w:rPr>
      </w:pPr>
      <w:r>
        <w:rPr>
          <w:b/>
          <w:bCs/>
          <w:lang w:val="nl-NL"/>
        </w:rPr>
        <w:t xml:space="preserve">Salaris </w:t>
      </w:r>
    </w:p>
    <w:p w14:paraId="075B8B58" w14:textId="3EC6AF3D" w:rsidR="00445D1F" w:rsidRPr="00445D1F" w:rsidRDefault="00445D1F" w:rsidP="00C8516B">
      <w:pPr>
        <w:spacing w:after="0"/>
        <w:jc w:val="both"/>
        <w:rPr>
          <w:i/>
          <w:iCs/>
          <w:lang w:val="nl-NL"/>
        </w:rPr>
      </w:pPr>
      <w:r w:rsidRPr="00445D1F">
        <w:rPr>
          <w:i/>
          <w:iCs/>
          <w:lang w:val="nl-NL"/>
        </w:rPr>
        <w:t>Een hoger salarisperspectief</w:t>
      </w:r>
    </w:p>
    <w:p w14:paraId="2BEB8F9E" w14:textId="22EA0BB6" w:rsidR="0024746F" w:rsidRPr="0068343D" w:rsidRDefault="00E64939" w:rsidP="00C8516B">
      <w:pPr>
        <w:spacing w:after="0"/>
        <w:jc w:val="both"/>
        <w:rPr>
          <w:lang w:val="nl-NL"/>
        </w:rPr>
      </w:pPr>
      <w:r w:rsidRPr="0068343D">
        <w:rPr>
          <w:lang w:val="nl-NL"/>
        </w:rPr>
        <w:t xml:space="preserve">Partijen kijken betreffende de inkomenspositie en waardering van de apotheker in dienstverband nadrukkelijk naar de counterpart in de eerste lijn; de huisarts en het arbeidsvoorwaardenpakket van de </w:t>
      </w:r>
      <w:proofErr w:type="spellStart"/>
      <w:r w:rsidRPr="0068343D">
        <w:rPr>
          <w:lang w:val="nl-NL"/>
        </w:rPr>
        <w:t>Hidha</w:t>
      </w:r>
      <w:proofErr w:type="spellEnd"/>
      <w:r w:rsidRPr="0068343D">
        <w:rPr>
          <w:lang w:val="nl-NL"/>
        </w:rPr>
        <w:t xml:space="preserve">. </w:t>
      </w:r>
      <w:r w:rsidR="000272EE" w:rsidRPr="0068343D">
        <w:rPr>
          <w:lang w:val="nl-NL"/>
        </w:rPr>
        <w:t xml:space="preserve">Per 1 maart </w:t>
      </w:r>
      <w:r w:rsidR="0024746F" w:rsidRPr="0068343D">
        <w:rPr>
          <w:lang w:val="nl-NL"/>
        </w:rPr>
        <w:t xml:space="preserve">2023 worden </w:t>
      </w:r>
      <w:r w:rsidR="00427F8A" w:rsidRPr="0068343D">
        <w:rPr>
          <w:lang w:val="nl-NL"/>
        </w:rPr>
        <w:t>de</w:t>
      </w:r>
      <w:r w:rsidR="0024746F" w:rsidRPr="0068343D">
        <w:rPr>
          <w:lang w:val="nl-NL"/>
        </w:rPr>
        <w:t xml:space="preserve"> salarisschalen </w:t>
      </w:r>
      <w:r w:rsidRPr="0068343D">
        <w:rPr>
          <w:lang w:val="nl-NL"/>
        </w:rPr>
        <w:t xml:space="preserve">daarom </w:t>
      </w:r>
      <w:r w:rsidR="0024746F" w:rsidRPr="0068343D">
        <w:rPr>
          <w:lang w:val="nl-NL"/>
        </w:rPr>
        <w:t>ver</w:t>
      </w:r>
      <w:r w:rsidR="0008736A" w:rsidRPr="0068343D">
        <w:rPr>
          <w:lang w:val="nl-NL"/>
        </w:rPr>
        <w:t>lengd</w:t>
      </w:r>
      <w:r w:rsidR="0024746F" w:rsidRPr="0068343D">
        <w:rPr>
          <w:lang w:val="nl-NL"/>
        </w:rPr>
        <w:t xml:space="preserve"> met </w:t>
      </w:r>
      <w:r w:rsidR="00427F8A" w:rsidRPr="0068343D">
        <w:rPr>
          <w:lang w:val="nl-NL"/>
        </w:rPr>
        <w:t xml:space="preserve">één </w:t>
      </w:r>
      <w:r w:rsidR="0024746F" w:rsidRPr="0068343D">
        <w:rPr>
          <w:lang w:val="nl-NL"/>
        </w:rPr>
        <w:t>periodieke stap</w:t>
      </w:r>
      <w:r w:rsidR="00445D1F" w:rsidRPr="0068343D">
        <w:rPr>
          <w:lang w:val="nl-NL"/>
        </w:rPr>
        <w:t xml:space="preserve">. </w:t>
      </w:r>
      <w:r w:rsidR="0008736A" w:rsidRPr="0068343D">
        <w:rPr>
          <w:lang w:val="nl-NL"/>
        </w:rPr>
        <w:t xml:space="preserve">Hierdoor ontstaat voor iedere </w:t>
      </w:r>
      <w:r w:rsidR="00293813" w:rsidRPr="0068343D">
        <w:rPr>
          <w:lang w:val="nl-NL"/>
        </w:rPr>
        <w:t>salarisschaal</w:t>
      </w:r>
      <w:r w:rsidR="0008736A" w:rsidRPr="0068343D">
        <w:rPr>
          <w:lang w:val="nl-NL"/>
        </w:rPr>
        <w:t xml:space="preserve"> een hoger perspectief. </w:t>
      </w:r>
      <w:r w:rsidR="00293813" w:rsidRPr="0068343D">
        <w:rPr>
          <w:lang w:val="nl-NL"/>
        </w:rPr>
        <w:t>Ingangsdatum toepassing van de periodiek vindt plaats op de individuele anciënniteitsdatum</w:t>
      </w:r>
      <w:r w:rsidRPr="0068343D">
        <w:rPr>
          <w:lang w:val="nl-NL"/>
        </w:rPr>
        <w:t>.</w:t>
      </w:r>
    </w:p>
    <w:p w14:paraId="411E5118" w14:textId="77777777" w:rsidR="00445D1F" w:rsidRDefault="00445D1F" w:rsidP="00C8516B">
      <w:pPr>
        <w:spacing w:after="0"/>
        <w:jc w:val="both"/>
        <w:rPr>
          <w:highlight w:val="yellow"/>
          <w:lang w:val="nl-NL"/>
        </w:rPr>
      </w:pPr>
    </w:p>
    <w:p w14:paraId="35353633" w14:textId="230C6153" w:rsidR="00445D1F" w:rsidRPr="002D5376" w:rsidRDefault="00445D1F" w:rsidP="00C8516B">
      <w:pPr>
        <w:spacing w:after="0"/>
        <w:jc w:val="both"/>
        <w:rPr>
          <w:i/>
          <w:iCs/>
          <w:lang w:val="nl-NL"/>
        </w:rPr>
      </w:pPr>
      <w:r w:rsidRPr="002D5376">
        <w:rPr>
          <w:i/>
          <w:iCs/>
          <w:lang w:val="nl-NL"/>
        </w:rPr>
        <w:t>Algemene salarisontwikkeling:</w:t>
      </w:r>
    </w:p>
    <w:p w14:paraId="23FC26F4" w14:textId="5B576FA9" w:rsidR="002B61D4" w:rsidRPr="002D5376" w:rsidRDefault="0024746F" w:rsidP="00C8516B">
      <w:pPr>
        <w:spacing w:after="0"/>
        <w:jc w:val="both"/>
        <w:rPr>
          <w:lang w:val="nl-NL"/>
        </w:rPr>
      </w:pPr>
      <w:r w:rsidRPr="002D5376">
        <w:rPr>
          <w:lang w:val="nl-NL"/>
        </w:rPr>
        <w:t xml:space="preserve">Per 1 </w:t>
      </w:r>
      <w:r w:rsidR="00E64939" w:rsidRPr="002D5376">
        <w:rPr>
          <w:lang w:val="nl-NL"/>
        </w:rPr>
        <w:t>mei</w:t>
      </w:r>
      <w:r w:rsidRPr="002D5376">
        <w:rPr>
          <w:lang w:val="nl-NL"/>
        </w:rPr>
        <w:t xml:space="preserve"> </w:t>
      </w:r>
      <w:r w:rsidR="00427F8A" w:rsidRPr="002D5376">
        <w:rPr>
          <w:lang w:val="nl-NL"/>
        </w:rPr>
        <w:t xml:space="preserve">2023 </w:t>
      </w:r>
      <w:r w:rsidRPr="002D5376">
        <w:rPr>
          <w:lang w:val="nl-NL"/>
        </w:rPr>
        <w:t xml:space="preserve">worden de bedragen van de salarisschalen en de lonen met 4% verhoogd. </w:t>
      </w:r>
      <w:r w:rsidR="00C86FC3" w:rsidRPr="002D5376">
        <w:rPr>
          <w:lang w:val="nl-NL"/>
        </w:rPr>
        <w:t xml:space="preserve">Omdat </w:t>
      </w:r>
      <w:r w:rsidRPr="002D5376">
        <w:rPr>
          <w:lang w:val="nl-NL"/>
        </w:rPr>
        <w:t>een salarisverhoging met terugwerkende kracht per 1 m</w:t>
      </w:r>
      <w:r w:rsidR="00E64939" w:rsidRPr="002D5376">
        <w:rPr>
          <w:lang w:val="nl-NL"/>
        </w:rPr>
        <w:t>aart</w:t>
      </w:r>
      <w:r w:rsidRPr="002D5376">
        <w:rPr>
          <w:lang w:val="nl-NL"/>
        </w:rPr>
        <w:t xml:space="preserve"> 2023 </w:t>
      </w:r>
      <w:r w:rsidR="00C86FC3" w:rsidRPr="002D5376">
        <w:rPr>
          <w:lang w:val="nl-NL"/>
        </w:rPr>
        <w:t>administratief technisch</w:t>
      </w:r>
      <w:r w:rsidRPr="002D5376">
        <w:rPr>
          <w:lang w:val="nl-NL"/>
        </w:rPr>
        <w:t xml:space="preserve">e problemen geeft is afgesproken om </w:t>
      </w:r>
      <w:r w:rsidR="00227369" w:rsidRPr="002D5376">
        <w:rPr>
          <w:lang w:val="nl-NL"/>
        </w:rPr>
        <w:t xml:space="preserve">ter compensatie van </w:t>
      </w:r>
      <w:r w:rsidRPr="002D5376">
        <w:rPr>
          <w:lang w:val="nl-NL"/>
        </w:rPr>
        <w:t xml:space="preserve">het missen van de </w:t>
      </w:r>
      <w:r w:rsidR="00227369" w:rsidRPr="002D5376">
        <w:rPr>
          <w:lang w:val="nl-NL"/>
        </w:rPr>
        <w:t xml:space="preserve">loonstijging </w:t>
      </w:r>
      <w:r w:rsidRPr="002D5376">
        <w:rPr>
          <w:lang w:val="nl-NL"/>
        </w:rPr>
        <w:t xml:space="preserve">over de maanden </w:t>
      </w:r>
      <w:r w:rsidR="002B61D4" w:rsidRPr="002D5376">
        <w:rPr>
          <w:lang w:val="nl-NL"/>
        </w:rPr>
        <w:t>maart</w:t>
      </w:r>
      <w:r w:rsidRPr="002D5376">
        <w:rPr>
          <w:lang w:val="nl-NL"/>
        </w:rPr>
        <w:t xml:space="preserve"> en april een </w:t>
      </w:r>
      <w:r w:rsidR="002B61D4" w:rsidRPr="002D5376">
        <w:rPr>
          <w:lang w:val="nl-NL"/>
        </w:rPr>
        <w:t>eenmalige uitkering</w:t>
      </w:r>
      <w:r w:rsidRPr="002D5376">
        <w:rPr>
          <w:lang w:val="nl-NL"/>
        </w:rPr>
        <w:t xml:space="preserve"> toe te kennen van </w:t>
      </w:r>
      <w:r w:rsidR="004F4617">
        <w:rPr>
          <w:lang w:val="nl-NL"/>
        </w:rPr>
        <w:t xml:space="preserve">€ </w:t>
      </w:r>
      <w:r w:rsidRPr="002D5376">
        <w:rPr>
          <w:lang w:val="nl-NL"/>
        </w:rPr>
        <w:t>500</w:t>
      </w:r>
      <w:r w:rsidR="004F4617">
        <w:rPr>
          <w:lang w:val="nl-NL"/>
        </w:rPr>
        <w:t>,-</w:t>
      </w:r>
      <w:r w:rsidRPr="002D5376">
        <w:rPr>
          <w:lang w:val="nl-NL"/>
        </w:rPr>
        <w:t xml:space="preserve"> bruto </w:t>
      </w:r>
      <w:r w:rsidR="009A5F5B" w:rsidRPr="002D5376">
        <w:rPr>
          <w:lang w:val="nl-NL"/>
        </w:rPr>
        <w:t xml:space="preserve">in </w:t>
      </w:r>
      <w:r w:rsidR="00E64939" w:rsidRPr="002D5376">
        <w:rPr>
          <w:lang w:val="nl-NL"/>
        </w:rPr>
        <w:t>juli</w:t>
      </w:r>
      <w:r w:rsidR="009A5F5B" w:rsidRPr="002D5376">
        <w:rPr>
          <w:lang w:val="nl-NL"/>
        </w:rPr>
        <w:t xml:space="preserve"> 2023.</w:t>
      </w:r>
      <w:r w:rsidR="00E64939" w:rsidRPr="002D5376">
        <w:rPr>
          <w:lang w:val="nl-NL"/>
        </w:rPr>
        <w:t xml:space="preserve"> </w:t>
      </w:r>
      <w:r w:rsidR="0068343D" w:rsidRPr="002D5376">
        <w:rPr>
          <w:lang w:val="nl-NL"/>
        </w:rPr>
        <w:t xml:space="preserve">Dit geldt alleen voor de werknemers die gedurende deze maanden ook daadwerkelijk een dienstverband hebben. Mocht het dienstverband eerder dan 1 juli 2023 eindigen, dan ontvangen deze medewerkers de eenmalige uitkering eerder. De </w:t>
      </w:r>
      <w:r w:rsidR="00F3795B">
        <w:rPr>
          <w:lang w:val="nl-NL"/>
        </w:rPr>
        <w:t xml:space="preserve">eenmalige </w:t>
      </w:r>
      <w:r w:rsidR="0068343D" w:rsidRPr="002D5376">
        <w:rPr>
          <w:lang w:val="nl-NL"/>
        </w:rPr>
        <w:t xml:space="preserve">uitkering is naar rato van de arbeidsduur, waarbij </w:t>
      </w:r>
      <w:r w:rsidR="00236734" w:rsidRPr="002D5376">
        <w:rPr>
          <w:lang w:val="nl-NL"/>
        </w:rPr>
        <w:t>het uitgangspunt een 38-urige werkweek betreft</w:t>
      </w:r>
      <w:r w:rsidR="00876BF6">
        <w:rPr>
          <w:lang w:val="nl-NL"/>
        </w:rPr>
        <w:t>.</w:t>
      </w:r>
      <w:r w:rsidR="004F4617">
        <w:rPr>
          <w:lang w:val="nl-NL"/>
        </w:rPr>
        <w:t xml:space="preserve"> </w:t>
      </w:r>
    </w:p>
    <w:p w14:paraId="16C2ABC2" w14:textId="08A731D6" w:rsidR="00C471EE" w:rsidRDefault="0068343D" w:rsidP="00C8516B">
      <w:pPr>
        <w:spacing w:after="0"/>
        <w:jc w:val="both"/>
        <w:rPr>
          <w:lang w:val="nl-N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305EAA" wp14:editId="4C659BD4">
            <wp:simplePos x="0" y="0"/>
            <wp:positionH relativeFrom="column">
              <wp:posOffset>-465598</wp:posOffset>
            </wp:positionH>
            <wp:positionV relativeFrom="paragraph">
              <wp:posOffset>255869</wp:posOffset>
            </wp:positionV>
            <wp:extent cx="6936594" cy="2895600"/>
            <wp:effectExtent l="0" t="0" r="0" b="0"/>
            <wp:wrapNone/>
            <wp:docPr id="1845854205" name="Afbeelding 2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854205" name="Afbeelding 2" descr="Afbeelding met tafe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594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653148" w14:textId="2CDBD5D6" w:rsidR="0024746F" w:rsidRPr="0024746F" w:rsidRDefault="0024746F" w:rsidP="00C8516B">
      <w:pPr>
        <w:spacing w:after="0"/>
        <w:jc w:val="both"/>
        <w:rPr>
          <w:lang w:val="nl-NL"/>
        </w:rPr>
      </w:pPr>
    </w:p>
    <w:p w14:paraId="0B46F5DB" w14:textId="486475BE" w:rsidR="00097808" w:rsidRDefault="00097808" w:rsidP="00C8516B">
      <w:pPr>
        <w:spacing w:after="0"/>
        <w:jc w:val="both"/>
        <w:rPr>
          <w:lang w:val="nl-NL"/>
        </w:rPr>
      </w:pPr>
    </w:p>
    <w:p w14:paraId="4526565B" w14:textId="78E19F23" w:rsidR="00097808" w:rsidRPr="0024746F" w:rsidRDefault="00097808" w:rsidP="00C8516B">
      <w:pPr>
        <w:spacing w:after="0"/>
        <w:jc w:val="both"/>
        <w:rPr>
          <w:lang w:val="nl-NL"/>
        </w:rPr>
      </w:pPr>
    </w:p>
    <w:p w14:paraId="6FF2F97C" w14:textId="6F0BAE24" w:rsidR="0024746F" w:rsidRPr="0024746F" w:rsidRDefault="0024746F" w:rsidP="00C8516B">
      <w:pPr>
        <w:spacing w:after="0"/>
        <w:jc w:val="both"/>
        <w:rPr>
          <w:lang w:val="nl-NL"/>
        </w:rPr>
      </w:pPr>
    </w:p>
    <w:p w14:paraId="10E047FC" w14:textId="00B2E966" w:rsidR="0024746F" w:rsidRDefault="0024746F" w:rsidP="00C8516B">
      <w:pPr>
        <w:spacing w:after="0"/>
        <w:jc w:val="both"/>
        <w:rPr>
          <w:lang w:val="nl-NL"/>
        </w:rPr>
      </w:pPr>
    </w:p>
    <w:p w14:paraId="5E541C3A" w14:textId="474E4C2C" w:rsidR="00097808" w:rsidRDefault="00097808" w:rsidP="00C8516B">
      <w:pPr>
        <w:spacing w:after="0"/>
        <w:jc w:val="both"/>
        <w:rPr>
          <w:b/>
          <w:bCs/>
          <w:lang w:val="nl-NL"/>
        </w:rPr>
      </w:pPr>
    </w:p>
    <w:p w14:paraId="31011CA5" w14:textId="099B8B78" w:rsidR="00097808" w:rsidRDefault="00097808" w:rsidP="00C8516B">
      <w:pPr>
        <w:spacing w:after="0"/>
        <w:jc w:val="both"/>
        <w:rPr>
          <w:b/>
          <w:bCs/>
          <w:lang w:val="nl-NL"/>
        </w:rPr>
      </w:pPr>
    </w:p>
    <w:p w14:paraId="3ABB3280" w14:textId="74A1DC23" w:rsidR="00097808" w:rsidRDefault="00097808" w:rsidP="00C8516B">
      <w:pPr>
        <w:spacing w:after="0"/>
        <w:jc w:val="both"/>
        <w:rPr>
          <w:b/>
          <w:bCs/>
          <w:lang w:val="nl-NL"/>
        </w:rPr>
      </w:pPr>
    </w:p>
    <w:p w14:paraId="5774B265" w14:textId="180A5800" w:rsidR="00097808" w:rsidRDefault="00097808" w:rsidP="00C8516B">
      <w:pPr>
        <w:spacing w:after="0"/>
        <w:jc w:val="both"/>
        <w:rPr>
          <w:b/>
          <w:bCs/>
          <w:lang w:val="nl-NL"/>
        </w:rPr>
      </w:pPr>
    </w:p>
    <w:p w14:paraId="3D7DECE7" w14:textId="6672A7C7" w:rsidR="00097808" w:rsidRDefault="00097808" w:rsidP="00C8516B">
      <w:pPr>
        <w:spacing w:after="0"/>
        <w:jc w:val="both"/>
        <w:rPr>
          <w:b/>
          <w:bCs/>
          <w:lang w:val="nl-NL"/>
        </w:rPr>
      </w:pPr>
    </w:p>
    <w:p w14:paraId="5B7F9BE3" w14:textId="00022A03" w:rsidR="00097808" w:rsidRDefault="00097808" w:rsidP="00C8516B">
      <w:pPr>
        <w:spacing w:after="0"/>
        <w:jc w:val="both"/>
        <w:rPr>
          <w:b/>
          <w:bCs/>
          <w:lang w:val="nl-NL"/>
        </w:rPr>
      </w:pPr>
    </w:p>
    <w:p w14:paraId="237EC651" w14:textId="3AB3F8E5" w:rsidR="00097808" w:rsidRDefault="00097808" w:rsidP="00C8516B">
      <w:pPr>
        <w:spacing w:after="0"/>
        <w:jc w:val="both"/>
        <w:rPr>
          <w:b/>
          <w:bCs/>
          <w:lang w:val="nl-NL"/>
        </w:rPr>
      </w:pPr>
    </w:p>
    <w:p w14:paraId="584B2E91" w14:textId="22204C04" w:rsidR="00097808" w:rsidRDefault="00097808" w:rsidP="00C8516B">
      <w:pPr>
        <w:spacing w:after="0"/>
        <w:jc w:val="both"/>
        <w:rPr>
          <w:b/>
          <w:bCs/>
          <w:lang w:val="nl-NL"/>
        </w:rPr>
      </w:pPr>
    </w:p>
    <w:p w14:paraId="3E54FF3F" w14:textId="785C4624" w:rsidR="00097808" w:rsidRDefault="00097808" w:rsidP="00C8516B">
      <w:pPr>
        <w:spacing w:after="0"/>
        <w:jc w:val="both"/>
        <w:rPr>
          <w:b/>
          <w:bCs/>
          <w:lang w:val="nl-NL"/>
        </w:rPr>
      </w:pPr>
    </w:p>
    <w:p w14:paraId="33370A80" w14:textId="76693936" w:rsidR="00097808" w:rsidRDefault="00097808" w:rsidP="00C8516B">
      <w:pPr>
        <w:spacing w:after="0"/>
        <w:jc w:val="both"/>
        <w:rPr>
          <w:b/>
          <w:bCs/>
          <w:lang w:val="nl-NL"/>
        </w:rPr>
      </w:pPr>
    </w:p>
    <w:p w14:paraId="06B08FD5" w14:textId="77777777" w:rsidR="00097808" w:rsidRDefault="00097808" w:rsidP="00C8516B">
      <w:pPr>
        <w:spacing w:after="0"/>
        <w:jc w:val="both"/>
        <w:rPr>
          <w:b/>
          <w:bCs/>
          <w:lang w:val="nl-NL"/>
        </w:rPr>
      </w:pPr>
    </w:p>
    <w:p w14:paraId="63FC1C63" w14:textId="24685CEE" w:rsidR="00097808" w:rsidRDefault="00097808" w:rsidP="00C8516B">
      <w:pPr>
        <w:spacing w:after="0"/>
        <w:jc w:val="both"/>
        <w:rPr>
          <w:b/>
          <w:bCs/>
          <w:lang w:val="nl-NL"/>
        </w:rPr>
      </w:pPr>
    </w:p>
    <w:p w14:paraId="1650B9D2" w14:textId="77777777" w:rsidR="00097808" w:rsidRDefault="00097808" w:rsidP="00C8516B">
      <w:pPr>
        <w:spacing w:after="0"/>
        <w:jc w:val="both"/>
        <w:rPr>
          <w:b/>
          <w:bCs/>
          <w:lang w:val="nl-NL"/>
        </w:rPr>
      </w:pPr>
    </w:p>
    <w:p w14:paraId="27D2D6EA" w14:textId="7A9924D3" w:rsidR="00BD4803" w:rsidRPr="00C471EE" w:rsidRDefault="00BD4803" w:rsidP="00C8516B">
      <w:pPr>
        <w:spacing w:after="0"/>
        <w:jc w:val="both"/>
        <w:rPr>
          <w:b/>
          <w:bCs/>
          <w:lang w:val="nl-NL"/>
        </w:rPr>
      </w:pPr>
      <w:r w:rsidRPr="00C471EE">
        <w:rPr>
          <w:b/>
          <w:bCs/>
          <w:lang w:val="nl-NL"/>
        </w:rPr>
        <w:t>Lo</w:t>
      </w:r>
      <w:r w:rsidR="00C471EE" w:rsidRPr="00C471EE">
        <w:rPr>
          <w:b/>
          <w:bCs/>
          <w:lang w:val="nl-NL"/>
        </w:rPr>
        <w:t>optijd</w:t>
      </w:r>
      <w:r w:rsidR="00427F8A">
        <w:rPr>
          <w:b/>
          <w:bCs/>
          <w:lang w:val="nl-NL"/>
        </w:rPr>
        <w:t xml:space="preserve"> cao</w:t>
      </w:r>
    </w:p>
    <w:p w14:paraId="7C2591F1" w14:textId="2509C495" w:rsidR="000E55EA" w:rsidRPr="00427F8A" w:rsidRDefault="00427F8A" w:rsidP="00C8516B">
      <w:pPr>
        <w:pStyle w:val="Lijstalinea"/>
        <w:numPr>
          <w:ilvl w:val="0"/>
          <w:numId w:val="11"/>
        </w:numPr>
        <w:spacing w:after="0"/>
        <w:jc w:val="both"/>
        <w:rPr>
          <w:lang w:val="nl-NL"/>
        </w:rPr>
      </w:pPr>
      <w:r>
        <w:rPr>
          <w:lang w:val="nl-NL"/>
        </w:rPr>
        <w:t xml:space="preserve">Eén jaar, van </w:t>
      </w:r>
      <w:r w:rsidR="00C471EE" w:rsidRPr="00427F8A">
        <w:rPr>
          <w:lang w:val="nl-NL"/>
        </w:rPr>
        <w:t xml:space="preserve">1 maart 2023 tot </w:t>
      </w:r>
      <w:r w:rsidR="00236734">
        <w:rPr>
          <w:lang w:val="nl-NL"/>
        </w:rPr>
        <w:t xml:space="preserve">1 </w:t>
      </w:r>
      <w:r w:rsidR="00E64939">
        <w:rPr>
          <w:lang w:val="nl-NL"/>
        </w:rPr>
        <w:t>maart</w:t>
      </w:r>
      <w:r>
        <w:rPr>
          <w:lang w:val="nl-NL"/>
        </w:rPr>
        <w:t xml:space="preserve"> </w:t>
      </w:r>
      <w:r w:rsidR="00C471EE" w:rsidRPr="00427F8A">
        <w:rPr>
          <w:lang w:val="nl-NL"/>
        </w:rPr>
        <w:t>2024</w:t>
      </w:r>
      <w:r>
        <w:rPr>
          <w:lang w:val="nl-NL"/>
        </w:rPr>
        <w:t>.</w:t>
      </w:r>
    </w:p>
    <w:p w14:paraId="78B26B7F" w14:textId="1A2CF8CA" w:rsidR="00C471EE" w:rsidRDefault="00C471EE" w:rsidP="00C8516B">
      <w:pPr>
        <w:spacing w:after="0"/>
        <w:jc w:val="both"/>
        <w:rPr>
          <w:b/>
          <w:bCs/>
          <w:lang w:val="nl-NL"/>
        </w:rPr>
      </w:pPr>
    </w:p>
    <w:p w14:paraId="20FF7F59" w14:textId="2A64FA55" w:rsidR="00427F8A" w:rsidRDefault="00427F8A" w:rsidP="00C8516B">
      <w:pPr>
        <w:spacing w:after="0"/>
        <w:jc w:val="both"/>
        <w:rPr>
          <w:b/>
          <w:bCs/>
          <w:lang w:val="nl-NL"/>
        </w:rPr>
      </w:pPr>
    </w:p>
    <w:p w14:paraId="4543F428" w14:textId="7FED710D" w:rsidR="009F0FAD" w:rsidRPr="00AC1C89" w:rsidRDefault="00427F8A" w:rsidP="00C8516B">
      <w:pPr>
        <w:spacing w:after="0"/>
        <w:jc w:val="both"/>
        <w:rPr>
          <w:b/>
          <w:bCs/>
          <w:lang w:val="nl-NL"/>
        </w:rPr>
      </w:pPr>
      <w:r>
        <w:rPr>
          <w:b/>
          <w:bCs/>
          <w:lang w:val="nl-NL"/>
        </w:rPr>
        <w:t>Tegemoetkoming</w:t>
      </w:r>
      <w:r w:rsidR="00D74CCC">
        <w:rPr>
          <w:b/>
          <w:bCs/>
          <w:lang w:val="nl-NL"/>
        </w:rPr>
        <w:t xml:space="preserve"> </w:t>
      </w:r>
      <w:r>
        <w:rPr>
          <w:b/>
          <w:bCs/>
          <w:lang w:val="nl-NL"/>
        </w:rPr>
        <w:t>kosten w</w:t>
      </w:r>
      <w:r w:rsidR="00AC1C89" w:rsidRPr="00AC1C89">
        <w:rPr>
          <w:b/>
          <w:bCs/>
          <w:lang w:val="nl-NL"/>
        </w:rPr>
        <w:t>oon</w:t>
      </w:r>
      <w:r w:rsidR="007077E6">
        <w:rPr>
          <w:b/>
          <w:bCs/>
          <w:lang w:val="nl-NL"/>
        </w:rPr>
        <w:t xml:space="preserve">- </w:t>
      </w:r>
      <w:r w:rsidR="00AC1C89" w:rsidRPr="00AC1C89">
        <w:rPr>
          <w:b/>
          <w:bCs/>
          <w:lang w:val="nl-NL"/>
        </w:rPr>
        <w:t>werkverkeer</w:t>
      </w:r>
    </w:p>
    <w:p w14:paraId="3F30B0DE" w14:textId="59CB6CDF" w:rsidR="009F0FAD" w:rsidRDefault="000D54C4" w:rsidP="00C8516B">
      <w:pPr>
        <w:spacing w:after="0"/>
        <w:jc w:val="both"/>
        <w:rPr>
          <w:lang w:val="nl-NL"/>
        </w:rPr>
      </w:pPr>
      <w:r>
        <w:rPr>
          <w:lang w:val="nl-NL"/>
        </w:rPr>
        <w:t xml:space="preserve">Zorg in de eerste lijn is </w:t>
      </w:r>
      <w:r w:rsidR="00A330D7">
        <w:rPr>
          <w:lang w:val="nl-NL"/>
        </w:rPr>
        <w:t>contextuele</w:t>
      </w:r>
      <w:r>
        <w:rPr>
          <w:lang w:val="nl-NL"/>
        </w:rPr>
        <w:t xml:space="preserve"> zorg, je kent je </w:t>
      </w:r>
      <w:r w:rsidR="00A330D7">
        <w:rPr>
          <w:lang w:val="nl-NL"/>
        </w:rPr>
        <w:t>patiënten en je collega’s huisartsen. Om deze</w:t>
      </w:r>
      <w:r w:rsidR="00236734">
        <w:rPr>
          <w:lang w:val="nl-NL"/>
        </w:rPr>
        <w:t xml:space="preserve"> redenen</w:t>
      </w:r>
      <w:r w:rsidR="00A330D7">
        <w:rPr>
          <w:lang w:val="nl-NL"/>
        </w:rPr>
        <w:t xml:space="preserve"> </w:t>
      </w:r>
      <w:r w:rsidR="004F4617">
        <w:rPr>
          <w:lang w:val="nl-NL"/>
        </w:rPr>
        <w:t>zien partijen</w:t>
      </w:r>
      <w:r w:rsidR="00DB1437" w:rsidRPr="00DB1437">
        <w:rPr>
          <w:lang w:val="nl-NL"/>
        </w:rPr>
        <w:t xml:space="preserve"> </w:t>
      </w:r>
      <w:r w:rsidR="00427F8A">
        <w:rPr>
          <w:lang w:val="nl-NL"/>
        </w:rPr>
        <w:t xml:space="preserve">graag dat </w:t>
      </w:r>
      <w:r w:rsidR="001948FC">
        <w:rPr>
          <w:lang w:val="nl-NL"/>
        </w:rPr>
        <w:t xml:space="preserve">apothekers die zich voor langere tijd aan een apotheek verbinden. </w:t>
      </w:r>
      <w:r w:rsidR="0013409B">
        <w:rPr>
          <w:lang w:val="nl-NL"/>
        </w:rPr>
        <w:t xml:space="preserve"> Daarom</w:t>
      </w:r>
      <w:r w:rsidR="00F24C89">
        <w:rPr>
          <w:lang w:val="nl-NL"/>
        </w:rPr>
        <w:t xml:space="preserve">: </w:t>
      </w:r>
    </w:p>
    <w:p w14:paraId="4A347472" w14:textId="7D82F74A" w:rsidR="00F24C89" w:rsidRDefault="00427F8A" w:rsidP="00C8516B">
      <w:pPr>
        <w:pStyle w:val="Lijstalinea"/>
        <w:numPr>
          <w:ilvl w:val="0"/>
          <w:numId w:val="11"/>
        </w:numPr>
        <w:spacing w:after="0"/>
        <w:jc w:val="both"/>
        <w:rPr>
          <w:lang w:val="nl-NL"/>
        </w:rPr>
      </w:pPr>
      <w:r>
        <w:rPr>
          <w:lang w:val="nl-NL"/>
        </w:rPr>
        <w:t xml:space="preserve">Wordt </w:t>
      </w:r>
      <w:r w:rsidR="00F24C89">
        <w:rPr>
          <w:lang w:val="nl-NL"/>
        </w:rPr>
        <w:t xml:space="preserve">de km vergoeding </w:t>
      </w:r>
      <w:r>
        <w:rPr>
          <w:lang w:val="nl-NL"/>
        </w:rPr>
        <w:t xml:space="preserve">met ingang van 1 januari 2024 verhoogd </w:t>
      </w:r>
      <w:r w:rsidR="003F07D0">
        <w:rPr>
          <w:lang w:val="nl-NL"/>
        </w:rPr>
        <w:t xml:space="preserve">naar </w:t>
      </w:r>
      <w:r w:rsidR="004F4617">
        <w:rPr>
          <w:lang w:val="nl-NL"/>
        </w:rPr>
        <w:t xml:space="preserve">€ </w:t>
      </w:r>
      <w:r>
        <w:rPr>
          <w:lang w:val="nl-NL"/>
        </w:rPr>
        <w:t xml:space="preserve">0,22 </w:t>
      </w:r>
      <w:r w:rsidR="004F4617">
        <w:rPr>
          <w:lang w:val="nl-NL"/>
        </w:rPr>
        <w:t xml:space="preserve">per </w:t>
      </w:r>
      <w:r>
        <w:rPr>
          <w:lang w:val="nl-NL"/>
        </w:rPr>
        <w:t xml:space="preserve">km, zijnde </w:t>
      </w:r>
      <w:r w:rsidR="003F07D0">
        <w:rPr>
          <w:lang w:val="nl-NL"/>
        </w:rPr>
        <w:t>het fiscale maximum</w:t>
      </w:r>
      <w:r>
        <w:rPr>
          <w:lang w:val="nl-NL"/>
        </w:rPr>
        <w:t xml:space="preserve"> per die datum tot een maximum aantal kilometers van 35 enkele reis. </w:t>
      </w:r>
    </w:p>
    <w:p w14:paraId="2500F853" w14:textId="77777777" w:rsidR="00D74CCC" w:rsidRDefault="00427F8A" w:rsidP="00C8516B">
      <w:pPr>
        <w:pStyle w:val="Lijstalinea"/>
        <w:numPr>
          <w:ilvl w:val="0"/>
          <w:numId w:val="11"/>
        </w:numPr>
        <w:spacing w:after="0"/>
        <w:jc w:val="both"/>
        <w:rPr>
          <w:lang w:val="nl-NL"/>
        </w:rPr>
      </w:pPr>
      <w:r>
        <w:rPr>
          <w:lang w:val="nl-NL"/>
        </w:rPr>
        <w:t>De aftopping van het maximum aantal van 35 kilometers enkele reis geldt niet</w:t>
      </w:r>
      <w:r w:rsidR="00D74CCC">
        <w:rPr>
          <w:lang w:val="nl-NL"/>
        </w:rPr>
        <w:t>:</w:t>
      </w:r>
    </w:p>
    <w:p w14:paraId="469D67A5" w14:textId="414915C2" w:rsidR="00D74CCC" w:rsidRDefault="00427F8A" w:rsidP="00C8516B">
      <w:pPr>
        <w:pStyle w:val="Lijstalinea"/>
        <w:numPr>
          <w:ilvl w:val="1"/>
          <w:numId w:val="11"/>
        </w:numPr>
        <w:spacing w:after="0"/>
        <w:jc w:val="both"/>
        <w:rPr>
          <w:lang w:val="nl-NL"/>
        </w:rPr>
      </w:pPr>
      <w:r>
        <w:rPr>
          <w:lang w:val="nl-NL"/>
        </w:rPr>
        <w:t xml:space="preserve">gedurende </w:t>
      </w:r>
      <w:r w:rsidR="00D74CCC">
        <w:rPr>
          <w:lang w:val="nl-NL"/>
        </w:rPr>
        <w:t>het eerste jaar voor de apothekers in dienstverband met een arbeidsovereenkomst voor bepaalde tijd;</w:t>
      </w:r>
    </w:p>
    <w:p w14:paraId="0C6693A4" w14:textId="07999E06" w:rsidR="00D74CCC" w:rsidRDefault="00C45278" w:rsidP="00C8516B">
      <w:pPr>
        <w:pStyle w:val="Lijstalinea"/>
        <w:numPr>
          <w:ilvl w:val="1"/>
          <w:numId w:val="11"/>
        </w:numPr>
        <w:spacing w:after="0"/>
        <w:jc w:val="both"/>
        <w:rPr>
          <w:lang w:val="nl-NL"/>
        </w:rPr>
      </w:pPr>
      <w:r>
        <w:rPr>
          <w:lang w:val="nl-NL"/>
        </w:rPr>
        <w:t xml:space="preserve">gedurende de opleidingsperiode van </w:t>
      </w:r>
      <w:r w:rsidR="00427F8A">
        <w:rPr>
          <w:lang w:val="nl-NL"/>
        </w:rPr>
        <w:t xml:space="preserve">de </w:t>
      </w:r>
      <w:r w:rsidR="00D74CCC">
        <w:rPr>
          <w:lang w:val="nl-NL"/>
        </w:rPr>
        <w:t>AIOS</w:t>
      </w:r>
      <w:r w:rsidR="00427F8A">
        <w:rPr>
          <w:lang w:val="nl-NL"/>
        </w:rPr>
        <w:t xml:space="preserve">. </w:t>
      </w:r>
    </w:p>
    <w:p w14:paraId="6606D427" w14:textId="36D20AA7" w:rsidR="003F07D0" w:rsidRPr="00C45278" w:rsidRDefault="00D74CCC" w:rsidP="00C8516B">
      <w:pPr>
        <w:spacing w:after="0"/>
        <w:ind w:left="708"/>
        <w:jc w:val="both"/>
        <w:rPr>
          <w:lang w:val="nl-NL"/>
        </w:rPr>
      </w:pPr>
      <w:r w:rsidRPr="00D74CCC">
        <w:rPr>
          <w:lang w:val="nl-NL"/>
        </w:rPr>
        <w:lastRenderedPageBreak/>
        <w:t>Voor deze groep</w:t>
      </w:r>
      <w:r>
        <w:rPr>
          <w:lang w:val="nl-NL"/>
        </w:rPr>
        <w:t>en</w:t>
      </w:r>
      <w:r w:rsidRPr="00D74CCC">
        <w:rPr>
          <w:lang w:val="nl-NL"/>
        </w:rPr>
        <w:t xml:space="preserve"> geldt g</w:t>
      </w:r>
      <w:r w:rsidR="00427F8A" w:rsidRPr="00D74CCC">
        <w:rPr>
          <w:lang w:val="nl-NL"/>
        </w:rPr>
        <w:t xml:space="preserve">edurende </w:t>
      </w:r>
      <w:r>
        <w:rPr>
          <w:lang w:val="nl-NL"/>
        </w:rPr>
        <w:t>bovengenoemde eerste periode van het</w:t>
      </w:r>
      <w:r w:rsidR="00427F8A" w:rsidRPr="00D74CCC">
        <w:rPr>
          <w:lang w:val="nl-NL"/>
        </w:rPr>
        <w:t xml:space="preserve"> </w:t>
      </w:r>
      <w:r w:rsidRPr="00D74CCC">
        <w:rPr>
          <w:lang w:val="nl-NL"/>
        </w:rPr>
        <w:t xml:space="preserve">dienstverband </w:t>
      </w:r>
      <w:r w:rsidR="00427F8A" w:rsidRPr="00D74CCC">
        <w:rPr>
          <w:lang w:val="nl-NL"/>
        </w:rPr>
        <w:t xml:space="preserve">een </w:t>
      </w:r>
      <w:r w:rsidR="003F07D0" w:rsidRPr="00D74CCC">
        <w:rPr>
          <w:lang w:val="nl-NL"/>
        </w:rPr>
        <w:t>aftopping</w:t>
      </w:r>
      <w:r w:rsidR="00427F8A" w:rsidRPr="00D74CCC">
        <w:rPr>
          <w:lang w:val="nl-NL"/>
        </w:rPr>
        <w:t xml:space="preserve"> op maximaal 100 km </w:t>
      </w:r>
      <w:r w:rsidR="00427F8A" w:rsidRPr="00C45278">
        <w:rPr>
          <w:lang w:val="nl-NL"/>
        </w:rPr>
        <w:t>enkele reis.</w:t>
      </w:r>
    </w:p>
    <w:p w14:paraId="3084B9D8" w14:textId="5682CFCC" w:rsidR="009F0FAD" w:rsidRDefault="00427F8A" w:rsidP="00C8516B">
      <w:pPr>
        <w:pStyle w:val="Lijstalinea"/>
        <w:numPr>
          <w:ilvl w:val="0"/>
          <w:numId w:val="11"/>
        </w:numPr>
        <w:spacing w:after="0"/>
        <w:jc w:val="both"/>
        <w:rPr>
          <w:lang w:val="nl-NL"/>
        </w:rPr>
      </w:pPr>
      <w:r w:rsidRPr="00C45278">
        <w:rPr>
          <w:lang w:val="nl-NL"/>
        </w:rPr>
        <w:t xml:space="preserve">De </w:t>
      </w:r>
      <w:r w:rsidR="009A66BE" w:rsidRPr="00C45278">
        <w:rPr>
          <w:lang w:val="nl-NL"/>
        </w:rPr>
        <w:t>A</w:t>
      </w:r>
      <w:r w:rsidR="00D74CCC" w:rsidRPr="00C45278">
        <w:rPr>
          <w:lang w:val="nl-NL"/>
        </w:rPr>
        <w:t>IOS</w:t>
      </w:r>
      <w:r w:rsidR="009A66BE" w:rsidRPr="00C45278">
        <w:rPr>
          <w:lang w:val="nl-NL"/>
        </w:rPr>
        <w:t xml:space="preserve">, </w:t>
      </w:r>
      <w:r w:rsidRPr="00C45278">
        <w:rPr>
          <w:lang w:val="nl-NL"/>
        </w:rPr>
        <w:t xml:space="preserve">kan, </w:t>
      </w:r>
      <w:r w:rsidR="009A66BE" w:rsidRPr="00C45278">
        <w:rPr>
          <w:lang w:val="nl-NL"/>
        </w:rPr>
        <w:t xml:space="preserve">bij omzetting </w:t>
      </w:r>
      <w:r w:rsidR="00D74CCC" w:rsidRPr="00C45278">
        <w:rPr>
          <w:lang w:val="nl-NL"/>
        </w:rPr>
        <w:t xml:space="preserve">van een tijdelijk </w:t>
      </w:r>
      <w:r w:rsidR="009A66BE" w:rsidRPr="00C45278">
        <w:rPr>
          <w:lang w:val="nl-NL"/>
        </w:rPr>
        <w:t>naar een vast dienstverband</w:t>
      </w:r>
      <w:r w:rsidR="00C45278" w:rsidRPr="00C45278">
        <w:rPr>
          <w:lang w:val="nl-NL"/>
        </w:rPr>
        <w:t xml:space="preserve">, onder voorwaarden </w:t>
      </w:r>
      <w:r w:rsidR="009A66BE" w:rsidRPr="00C45278">
        <w:rPr>
          <w:lang w:val="nl-NL"/>
        </w:rPr>
        <w:t xml:space="preserve">een beroep doen op een verhuiskostenvergoeding van </w:t>
      </w:r>
      <w:r w:rsidR="00C45278" w:rsidRPr="00C45278">
        <w:rPr>
          <w:lang w:val="nl-NL"/>
        </w:rPr>
        <w:t>één bruto maandsalaris</w:t>
      </w:r>
      <w:r w:rsidR="003E069A" w:rsidRPr="00C45278">
        <w:rPr>
          <w:lang w:val="nl-NL"/>
        </w:rPr>
        <w:t xml:space="preserve">. </w:t>
      </w:r>
      <w:r w:rsidR="00C45278" w:rsidRPr="00C45278">
        <w:rPr>
          <w:lang w:val="nl-NL"/>
        </w:rPr>
        <w:br/>
      </w:r>
      <w:r w:rsidR="003E069A" w:rsidRPr="00C45278">
        <w:rPr>
          <w:lang w:val="nl-NL"/>
        </w:rPr>
        <w:t>Indien de</w:t>
      </w:r>
      <w:r w:rsidR="003E069A">
        <w:rPr>
          <w:lang w:val="nl-NL"/>
        </w:rPr>
        <w:t xml:space="preserve"> A</w:t>
      </w:r>
      <w:r w:rsidR="00C45278">
        <w:rPr>
          <w:lang w:val="nl-NL"/>
        </w:rPr>
        <w:t>IOS</w:t>
      </w:r>
      <w:r w:rsidR="003E069A">
        <w:rPr>
          <w:lang w:val="nl-NL"/>
        </w:rPr>
        <w:t xml:space="preserve"> het dienstverband binnen </w:t>
      </w:r>
      <w:r w:rsidR="00236734">
        <w:rPr>
          <w:lang w:val="nl-NL"/>
        </w:rPr>
        <w:t>drie</w:t>
      </w:r>
      <w:r w:rsidR="003E069A">
        <w:rPr>
          <w:lang w:val="nl-NL"/>
        </w:rPr>
        <w:t xml:space="preserve"> jaar </w:t>
      </w:r>
      <w:r w:rsidR="00C45278">
        <w:rPr>
          <w:lang w:val="nl-NL"/>
        </w:rPr>
        <w:t xml:space="preserve">op zijn/haar verzoek beëindigt, geldt een </w:t>
      </w:r>
      <w:r w:rsidR="004C6142">
        <w:rPr>
          <w:lang w:val="nl-NL"/>
        </w:rPr>
        <w:t>terugbetaling</w:t>
      </w:r>
      <w:r w:rsidR="00C45278">
        <w:rPr>
          <w:lang w:val="nl-NL"/>
        </w:rPr>
        <w:t xml:space="preserve">sregeling. </w:t>
      </w:r>
    </w:p>
    <w:p w14:paraId="5F251DE8" w14:textId="77777777" w:rsidR="009A66BE" w:rsidRPr="009A66BE" w:rsidRDefault="009A66BE" w:rsidP="00C8516B">
      <w:pPr>
        <w:spacing w:after="0"/>
        <w:jc w:val="both"/>
        <w:rPr>
          <w:lang w:val="nl-NL"/>
        </w:rPr>
      </w:pPr>
    </w:p>
    <w:p w14:paraId="5A88A180" w14:textId="77777777" w:rsidR="00C45278" w:rsidRPr="00C45278" w:rsidRDefault="00C45278" w:rsidP="00C8516B">
      <w:pPr>
        <w:spacing w:after="0"/>
        <w:jc w:val="both"/>
        <w:rPr>
          <w:b/>
          <w:bCs/>
          <w:lang w:val="nl-NL"/>
        </w:rPr>
      </w:pPr>
      <w:r w:rsidRPr="00C45278">
        <w:rPr>
          <w:b/>
          <w:bCs/>
          <w:lang w:val="nl-NL"/>
        </w:rPr>
        <w:t>Duurzame inzetbaarheid</w:t>
      </w:r>
    </w:p>
    <w:p w14:paraId="46A89539" w14:textId="0C312096" w:rsidR="00C45278" w:rsidRDefault="00C45278" w:rsidP="00C8516B">
      <w:pPr>
        <w:pStyle w:val="Lijstalinea"/>
        <w:numPr>
          <w:ilvl w:val="0"/>
          <w:numId w:val="11"/>
        </w:numPr>
        <w:spacing w:after="0"/>
        <w:jc w:val="both"/>
        <w:rPr>
          <w:lang w:val="nl-NL"/>
        </w:rPr>
      </w:pPr>
      <w:r>
        <w:rPr>
          <w:lang w:val="nl-NL"/>
        </w:rPr>
        <w:t xml:space="preserve">In de vorige </w:t>
      </w:r>
      <w:r w:rsidR="004F4617">
        <w:rPr>
          <w:lang w:val="nl-NL"/>
        </w:rPr>
        <w:t xml:space="preserve">cao </w:t>
      </w:r>
      <w:r>
        <w:rPr>
          <w:lang w:val="nl-NL"/>
        </w:rPr>
        <w:t xml:space="preserve">zijn afspraken gemaakt over de afschaffing van de zogenaamde seniorendagen in ruil voor duurzaam inzetbaarheidsbeleid. Partijen zijn overeengekomen dat er </w:t>
      </w:r>
      <w:r w:rsidR="006C5911">
        <w:rPr>
          <w:lang w:val="nl-NL"/>
        </w:rPr>
        <w:t xml:space="preserve">ingaande deze cao </w:t>
      </w:r>
      <w:r>
        <w:rPr>
          <w:lang w:val="nl-NL"/>
        </w:rPr>
        <w:t xml:space="preserve">een jaarlijks duurzaam inzetbaarheidsbudget beschikbaar </w:t>
      </w:r>
      <w:r w:rsidR="006C5911">
        <w:rPr>
          <w:lang w:val="nl-NL"/>
        </w:rPr>
        <w:t>is</w:t>
      </w:r>
      <w:r>
        <w:rPr>
          <w:lang w:val="nl-NL"/>
        </w:rPr>
        <w:t xml:space="preserve"> van </w:t>
      </w:r>
      <w:r w:rsidR="004F4617">
        <w:rPr>
          <w:lang w:val="nl-NL"/>
        </w:rPr>
        <w:t xml:space="preserve">€ </w:t>
      </w:r>
      <w:r>
        <w:rPr>
          <w:lang w:val="nl-NL"/>
        </w:rPr>
        <w:t>250</w:t>
      </w:r>
      <w:r w:rsidR="004F4617">
        <w:rPr>
          <w:lang w:val="nl-NL"/>
        </w:rPr>
        <w:t xml:space="preserve">,- </w:t>
      </w:r>
      <w:r>
        <w:rPr>
          <w:lang w:val="nl-NL"/>
        </w:rPr>
        <w:t>per medewerker</w:t>
      </w:r>
      <w:r w:rsidR="006C5911">
        <w:rPr>
          <w:lang w:val="nl-NL"/>
        </w:rPr>
        <w:t xml:space="preserve"> per jaar</w:t>
      </w:r>
      <w:r>
        <w:rPr>
          <w:lang w:val="nl-NL"/>
        </w:rPr>
        <w:t>. Waarvan de besteding te bepalen is door werkgever en werknemer.</w:t>
      </w:r>
      <w:r w:rsidR="006C5911">
        <w:rPr>
          <w:lang w:val="nl-NL"/>
        </w:rPr>
        <w:t xml:space="preserve"> </w:t>
      </w:r>
    </w:p>
    <w:p w14:paraId="1646AFA8" w14:textId="6E53DC63" w:rsidR="006C5911" w:rsidRDefault="006C5911" w:rsidP="00C8516B">
      <w:pPr>
        <w:pStyle w:val="Lijstalinea"/>
        <w:numPr>
          <w:ilvl w:val="0"/>
          <w:numId w:val="11"/>
        </w:numPr>
        <w:spacing w:after="0"/>
        <w:jc w:val="both"/>
        <w:rPr>
          <w:lang w:val="nl-NL"/>
        </w:rPr>
      </w:pPr>
      <w:r>
        <w:rPr>
          <w:lang w:val="nl-NL"/>
        </w:rPr>
        <w:t xml:space="preserve">Nadere informatie volgt. </w:t>
      </w:r>
    </w:p>
    <w:p w14:paraId="74D036EC" w14:textId="77777777" w:rsidR="00C45278" w:rsidRDefault="00C45278" w:rsidP="00C8516B">
      <w:pPr>
        <w:spacing w:after="0"/>
        <w:jc w:val="both"/>
        <w:rPr>
          <w:b/>
          <w:bCs/>
          <w:lang w:val="nl-NL"/>
        </w:rPr>
      </w:pPr>
    </w:p>
    <w:p w14:paraId="3B0E1846" w14:textId="0CA3B90B" w:rsidR="00C45278" w:rsidRPr="00C45278" w:rsidRDefault="00C45278" w:rsidP="00C8516B">
      <w:pPr>
        <w:spacing w:after="0"/>
        <w:jc w:val="both"/>
        <w:rPr>
          <w:b/>
          <w:bCs/>
          <w:lang w:val="nl-NL"/>
        </w:rPr>
      </w:pPr>
      <w:r w:rsidRPr="00C45278">
        <w:rPr>
          <w:b/>
          <w:bCs/>
          <w:lang w:val="nl-NL"/>
        </w:rPr>
        <w:t>Studieafspraken</w:t>
      </w:r>
    </w:p>
    <w:p w14:paraId="472C04B5" w14:textId="6C14CF02" w:rsidR="00F76648" w:rsidRDefault="00F76648" w:rsidP="00C8516B">
      <w:pPr>
        <w:spacing w:after="0"/>
        <w:jc w:val="both"/>
        <w:rPr>
          <w:lang w:val="nl-NL"/>
        </w:rPr>
      </w:pPr>
      <w:r>
        <w:rPr>
          <w:lang w:val="nl-NL"/>
        </w:rPr>
        <w:t xml:space="preserve">In de vorige </w:t>
      </w:r>
      <w:r w:rsidR="00C45278">
        <w:rPr>
          <w:lang w:val="nl-NL"/>
        </w:rPr>
        <w:t>cao</w:t>
      </w:r>
      <w:r>
        <w:rPr>
          <w:lang w:val="nl-NL"/>
        </w:rPr>
        <w:t xml:space="preserve"> hebben </w:t>
      </w:r>
      <w:r w:rsidR="00535261">
        <w:rPr>
          <w:lang w:val="nl-NL"/>
        </w:rPr>
        <w:t>VAD en WZO</w:t>
      </w:r>
      <w:r w:rsidR="004F4617">
        <w:rPr>
          <w:lang w:val="nl-NL"/>
        </w:rPr>
        <w:t>A</w:t>
      </w:r>
      <w:r w:rsidR="00535261">
        <w:rPr>
          <w:lang w:val="nl-NL"/>
        </w:rPr>
        <w:t xml:space="preserve"> </w:t>
      </w:r>
      <w:r w:rsidR="00C45278">
        <w:rPr>
          <w:lang w:val="nl-NL"/>
        </w:rPr>
        <w:t>studie</w:t>
      </w:r>
      <w:r w:rsidR="00535261">
        <w:rPr>
          <w:lang w:val="nl-NL"/>
        </w:rPr>
        <w:t xml:space="preserve">afspraken gemaakt </w:t>
      </w:r>
      <w:r w:rsidR="00C45278">
        <w:rPr>
          <w:lang w:val="nl-NL"/>
        </w:rPr>
        <w:t xml:space="preserve">die verder zullen worden besproken en uitgewerkt gedurende de looptijd van deze cao: </w:t>
      </w:r>
    </w:p>
    <w:p w14:paraId="5B2944D6" w14:textId="77777777" w:rsidR="009F0FAD" w:rsidRDefault="009F0FAD" w:rsidP="00C8516B">
      <w:pPr>
        <w:spacing w:after="0"/>
        <w:jc w:val="both"/>
        <w:rPr>
          <w:lang w:val="nl-NL"/>
        </w:rPr>
      </w:pPr>
    </w:p>
    <w:p w14:paraId="6321C2F1" w14:textId="6BFA7FEE" w:rsidR="00535261" w:rsidRDefault="00293813" w:rsidP="00C8516B">
      <w:pPr>
        <w:pStyle w:val="Lijstalinea"/>
        <w:numPr>
          <w:ilvl w:val="0"/>
          <w:numId w:val="9"/>
        </w:numPr>
        <w:spacing w:after="0"/>
        <w:jc w:val="both"/>
        <w:rPr>
          <w:b/>
          <w:bCs/>
          <w:lang w:val="nl-NL"/>
        </w:rPr>
      </w:pPr>
      <w:r>
        <w:rPr>
          <w:b/>
          <w:bCs/>
          <w:lang w:val="nl-NL"/>
        </w:rPr>
        <w:t>D</w:t>
      </w:r>
      <w:r w:rsidR="00535261" w:rsidRPr="00E22A91">
        <w:rPr>
          <w:b/>
          <w:bCs/>
          <w:lang w:val="nl-NL"/>
        </w:rPr>
        <w:t>o</w:t>
      </w:r>
      <w:r w:rsidR="00236734">
        <w:rPr>
          <w:b/>
          <w:bCs/>
          <w:lang w:val="nl-NL"/>
        </w:rPr>
        <w:t>-</w:t>
      </w:r>
      <w:proofErr w:type="spellStart"/>
      <w:r w:rsidR="00535261" w:rsidRPr="00E22A91">
        <w:rPr>
          <w:b/>
          <w:bCs/>
          <w:lang w:val="nl-NL"/>
        </w:rPr>
        <w:t>the</w:t>
      </w:r>
      <w:proofErr w:type="spellEnd"/>
      <w:r w:rsidR="00236734">
        <w:rPr>
          <w:b/>
          <w:bCs/>
          <w:lang w:val="nl-NL"/>
        </w:rPr>
        <w:t>-</w:t>
      </w:r>
      <w:r w:rsidR="00535261" w:rsidRPr="00E22A91">
        <w:rPr>
          <w:b/>
          <w:bCs/>
          <w:lang w:val="nl-NL"/>
        </w:rPr>
        <w:t>Job</w:t>
      </w:r>
      <w:r w:rsidR="00535261">
        <w:rPr>
          <w:b/>
          <w:bCs/>
          <w:lang w:val="nl-NL"/>
        </w:rPr>
        <w:t xml:space="preserve"> contract en </w:t>
      </w:r>
      <w:r w:rsidR="00C45278">
        <w:rPr>
          <w:b/>
          <w:bCs/>
          <w:lang w:val="nl-NL"/>
        </w:rPr>
        <w:t>‘Het goede gesprek’</w:t>
      </w:r>
    </w:p>
    <w:p w14:paraId="7CEC40D4" w14:textId="29B53038" w:rsidR="003C7BD1" w:rsidRPr="003C7BD1" w:rsidRDefault="003C7BD1" w:rsidP="00C8516B">
      <w:pPr>
        <w:pStyle w:val="Lijstalinea"/>
        <w:spacing w:after="0"/>
        <w:jc w:val="both"/>
        <w:rPr>
          <w:lang w:val="nl-NL"/>
        </w:rPr>
      </w:pPr>
      <w:r w:rsidRPr="003C7BD1">
        <w:rPr>
          <w:lang w:val="nl-NL"/>
        </w:rPr>
        <w:t xml:space="preserve">Partijen concluderen dat de ambities </w:t>
      </w:r>
      <w:r>
        <w:rPr>
          <w:lang w:val="nl-NL"/>
        </w:rPr>
        <w:t>van d</w:t>
      </w:r>
      <w:r w:rsidR="00C45278">
        <w:rPr>
          <w:lang w:val="nl-NL"/>
        </w:rPr>
        <w:t>eze</w:t>
      </w:r>
      <w:r>
        <w:rPr>
          <w:lang w:val="nl-NL"/>
        </w:rPr>
        <w:t xml:space="preserve"> </w:t>
      </w:r>
      <w:r w:rsidR="00C45278">
        <w:rPr>
          <w:lang w:val="nl-NL"/>
        </w:rPr>
        <w:t>cao-af</w:t>
      </w:r>
      <w:r>
        <w:rPr>
          <w:lang w:val="nl-NL"/>
        </w:rPr>
        <w:t>spraken nog onvoldoende va</w:t>
      </w:r>
      <w:r w:rsidR="00C45278">
        <w:rPr>
          <w:lang w:val="nl-NL"/>
        </w:rPr>
        <w:t>n</w:t>
      </w:r>
      <w:r>
        <w:rPr>
          <w:lang w:val="nl-NL"/>
        </w:rPr>
        <w:t xml:space="preserve"> de grond zijn gekomen </w:t>
      </w:r>
      <w:r w:rsidR="0033260E">
        <w:rPr>
          <w:lang w:val="nl-NL"/>
        </w:rPr>
        <w:t>en merken dat er door werkgevers verschillend mee wordt omgegaan. Daarom zal e</w:t>
      </w:r>
      <w:r w:rsidR="00236734">
        <w:rPr>
          <w:lang w:val="nl-NL"/>
        </w:rPr>
        <w:t>r</w:t>
      </w:r>
      <w:r w:rsidR="0033260E">
        <w:rPr>
          <w:lang w:val="nl-NL"/>
        </w:rPr>
        <w:t xml:space="preserve"> door partijen nadere </w:t>
      </w:r>
      <w:r w:rsidR="0051480B">
        <w:rPr>
          <w:lang w:val="nl-NL"/>
        </w:rPr>
        <w:t xml:space="preserve">uitleg en toelichting naar de </w:t>
      </w:r>
      <w:r w:rsidR="007839FC">
        <w:rPr>
          <w:lang w:val="nl-NL"/>
        </w:rPr>
        <w:t>wederzijdse</w:t>
      </w:r>
      <w:r w:rsidR="0051480B">
        <w:rPr>
          <w:lang w:val="nl-NL"/>
        </w:rPr>
        <w:t xml:space="preserve"> achterbannen worden gegeven. De verwachting is dat hierdoor “het goede gesprek” beter gevoerd kan worden.</w:t>
      </w:r>
    </w:p>
    <w:p w14:paraId="58254C46" w14:textId="77777777" w:rsidR="00DF6F20" w:rsidRDefault="00DF6F20" w:rsidP="00C8516B">
      <w:pPr>
        <w:pStyle w:val="Lijstalinea"/>
        <w:spacing w:after="0"/>
        <w:jc w:val="both"/>
        <w:rPr>
          <w:lang w:val="nl-NL"/>
        </w:rPr>
      </w:pPr>
    </w:p>
    <w:p w14:paraId="7896BA74" w14:textId="048E8798" w:rsidR="004052DA" w:rsidRPr="006C5911" w:rsidRDefault="006C5911" w:rsidP="00C8516B">
      <w:pPr>
        <w:pStyle w:val="Lijstalinea"/>
        <w:numPr>
          <w:ilvl w:val="0"/>
          <w:numId w:val="9"/>
        </w:numPr>
        <w:spacing w:after="0"/>
        <w:jc w:val="both"/>
        <w:rPr>
          <w:b/>
          <w:bCs/>
          <w:lang w:val="nl-NL"/>
        </w:rPr>
      </w:pPr>
      <w:r>
        <w:rPr>
          <w:b/>
          <w:bCs/>
          <w:lang w:val="nl-NL"/>
        </w:rPr>
        <w:t>D</w:t>
      </w:r>
      <w:r w:rsidR="00A54BC3" w:rsidRPr="006C5911">
        <w:rPr>
          <w:b/>
          <w:bCs/>
          <w:lang w:val="nl-NL"/>
        </w:rPr>
        <w:t>iensten</w:t>
      </w:r>
      <w:r>
        <w:rPr>
          <w:b/>
          <w:bCs/>
          <w:lang w:val="nl-NL"/>
        </w:rPr>
        <w:t>vergoeding</w:t>
      </w:r>
      <w:r w:rsidRPr="006C5911">
        <w:rPr>
          <w:b/>
          <w:bCs/>
          <w:lang w:val="nl-NL"/>
        </w:rPr>
        <w:br/>
      </w:r>
      <w:r w:rsidR="00A54BC3" w:rsidRPr="006C5911">
        <w:rPr>
          <w:lang w:val="nl-NL"/>
        </w:rPr>
        <w:t xml:space="preserve">De VAD heeft geconstateerd dat de beloning voor apothekers </w:t>
      </w:r>
      <w:r w:rsidR="0055163B" w:rsidRPr="006C5911">
        <w:rPr>
          <w:lang w:val="nl-NL"/>
        </w:rPr>
        <w:t>die dienst doen en/of werkzaam zijn bij een dienstapotheek achter blijft</w:t>
      </w:r>
      <w:r w:rsidR="0008736A" w:rsidRPr="006C5911">
        <w:rPr>
          <w:lang w:val="nl-NL"/>
        </w:rPr>
        <w:t xml:space="preserve"> bij de inflatie</w:t>
      </w:r>
      <w:r w:rsidR="0055163B" w:rsidRPr="006C5911">
        <w:rPr>
          <w:lang w:val="nl-NL"/>
        </w:rPr>
        <w:t xml:space="preserve">. </w:t>
      </w:r>
      <w:r w:rsidR="001E69F5" w:rsidRPr="006C5911">
        <w:rPr>
          <w:lang w:val="nl-NL"/>
        </w:rPr>
        <w:t xml:space="preserve">Tijdens de </w:t>
      </w:r>
      <w:r w:rsidRPr="006C5911">
        <w:rPr>
          <w:lang w:val="nl-NL"/>
        </w:rPr>
        <w:t>cao</w:t>
      </w:r>
      <w:r w:rsidR="001E69F5" w:rsidRPr="006C5911">
        <w:rPr>
          <w:lang w:val="nl-NL"/>
        </w:rPr>
        <w:t xml:space="preserve"> gesprekken hebben partijen geconstateerd dat er veel verschillende afspraken </w:t>
      </w:r>
      <w:r w:rsidR="0008736A" w:rsidRPr="006C5911">
        <w:rPr>
          <w:lang w:val="nl-NL"/>
        </w:rPr>
        <w:t>tussen zorgverzekeringen en apothekers z</w:t>
      </w:r>
      <w:r w:rsidR="001E69F5" w:rsidRPr="006C5911">
        <w:rPr>
          <w:lang w:val="nl-NL"/>
        </w:rPr>
        <w:t xml:space="preserve">ijn gemaakt over de wijzen waarop dienstdoende apothekers gehonoreerd worden. </w:t>
      </w:r>
      <w:r w:rsidRPr="006C5911">
        <w:rPr>
          <w:lang w:val="nl-NL"/>
        </w:rPr>
        <w:t>Tijdens</w:t>
      </w:r>
      <w:r>
        <w:rPr>
          <w:lang w:val="nl-NL"/>
        </w:rPr>
        <w:t xml:space="preserve"> de looptijd van deze cao</w:t>
      </w:r>
      <w:r w:rsidR="00BB07D4" w:rsidRPr="006C5911">
        <w:rPr>
          <w:lang w:val="nl-NL"/>
        </w:rPr>
        <w:t xml:space="preserve"> zullen partijen een visie op de </w:t>
      </w:r>
      <w:r w:rsidR="00241AA8" w:rsidRPr="006C5911">
        <w:rPr>
          <w:lang w:val="nl-NL"/>
        </w:rPr>
        <w:t>honorering</w:t>
      </w:r>
      <w:r w:rsidR="00BB07D4" w:rsidRPr="006C5911">
        <w:rPr>
          <w:lang w:val="nl-NL"/>
        </w:rPr>
        <w:t xml:space="preserve"> van de </w:t>
      </w:r>
      <w:r>
        <w:rPr>
          <w:lang w:val="nl-NL"/>
        </w:rPr>
        <w:t>di</w:t>
      </w:r>
      <w:r w:rsidR="00BB07D4" w:rsidRPr="006C5911">
        <w:rPr>
          <w:lang w:val="nl-NL"/>
        </w:rPr>
        <w:t xml:space="preserve">ensten </w:t>
      </w:r>
      <w:r w:rsidR="00241AA8" w:rsidRPr="006C5911">
        <w:rPr>
          <w:lang w:val="nl-NL"/>
        </w:rPr>
        <w:t xml:space="preserve">en de beloning </w:t>
      </w:r>
      <w:r>
        <w:rPr>
          <w:lang w:val="nl-NL"/>
        </w:rPr>
        <w:t xml:space="preserve">daarvoor </w:t>
      </w:r>
      <w:r w:rsidR="00241AA8" w:rsidRPr="006C5911">
        <w:rPr>
          <w:lang w:val="nl-NL"/>
        </w:rPr>
        <w:t xml:space="preserve">ontwikkelen. Deze kan leiden tot collectieve afspraken in een volgende </w:t>
      </w:r>
      <w:r>
        <w:rPr>
          <w:lang w:val="nl-NL"/>
        </w:rPr>
        <w:t>cao</w:t>
      </w:r>
      <w:r w:rsidR="00241AA8" w:rsidRPr="006C5911">
        <w:rPr>
          <w:lang w:val="nl-NL"/>
        </w:rPr>
        <w:t>.</w:t>
      </w:r>
    </w:p>
    <w:p w14:paraId="31823AED" w14:textId="77777777" w:rsidR="004052DA" w:rsidRDefault="004052DA" w:rsidP="00C8516B">
      <w:pPr>
        <w:spacing w:after="0"/>
        <w:jc w:val="both"/>
        <w:rPr>
          <w:b/>
          <w:bCs/>
          <w:lang w:val="nl-NL"/>
        </w:rPr>
      </w:pPr>
    </w:p>
    <w:p w14:paraId="16FF1E68" w14:textId="1A1ACB97" w:rsidR="00560E98" w:rsidRDefault="00560E98" w:rsidP="00C8516B">
      <w:pPr>
        <w:spacing w:after="0"/>
        <w:jc w:val="both"/>
        <w:rPr>
          <w:lang w:val="nl-NL"/>
        </w:rPr>
      </w:pPr>
      <w:r>
        <w:rPr>
          <w:lang w:val="nl-NL"/>
        </w:rPr>
        <w:t>Aldus overeengekomen op 7 april 2023</w:t>
      </w:r>
    </w:p>
    <w:p w14:paraId="543E4296" w14:textId="77777777" w:rsidR="00560E98" w:rsidRDefault="00560E98" w:rsidP="00C8516B">
      <w:pPr>
        <w:spacing w:after="0"/>
        <w:jc w:val="both"/>
        <w:rPr>
          <w:lang w:val="nl-NL"/>
        </w:rPr>
      </w:pPr>
    </w:p>
    <w:p w14:paraId="12C0197D" w14:textId="77777777" w:rsidR="00560E98" w:rsidRDefault="00560E98" w:rsidP="00C8516B">
      <w:pPr>
        <w:spacing w:after="0"/>
        <w:jc w:val="both"/>
      </w:pPr>
    </w:p>
    <w:p w14:paraId="387162AF" w14:textId="4C6ADEE6" w:rsidR="00560E98" w:rsidRDefault="00560E98" w:rsidP="00C8516B">
      <w:pPr>
        <w:spacing w:after="0"/>
        <w:jc w:val="both"/>
      </w:pPr>
      <w:r>
        <w:t>Ron Harmsen</w:t>
      </w:r>
      <w:r>
        <w:tab/>
      </w:r>
      <w:r>
        <w:tab/>
      </w:r>
      <w:r>
        <w:tab/>
      </w:r>
      <w:r>
        <w:tab/>
      </w:r>
      <w:r>
        <w:tab/>
      </w:r>
      <w:r>
        <w:tab/>
        <w:t>Roelof-Jan Gores</w:t>
      </w:r>
    </w:p>
    <w:p w14:paraId="6E9E8C46" w14:textId="28651BA4" w:rsidR="00560E98" w:rsidRDefault="00560E98" w:rsidP="00C8516B">
      <w:pPr>
        <w:spacing w:after="0"/>
        <w:jc w:val="both"/>
        <w:rPr>
          <w:lang w:val="nl-NL"/>
        </w:rPr>
      </w:pPr>
      <w:proofErr w:type="spellStart"/>
      <w:r>
        <w:t>Onderhandelaar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Onderhandelaar</w:t>
      </w:r>
      <w:proofErr w:type="spellEnd"/>
    </w:p>
    <w:p w14:paraId="1CC72660" w14:textId="77777777" w:rsidR="00560E98" w:rsidRDefault="00560E98" w:rsidP="00C8516B">
      <w:pPr>
        <w:spacing w:after="0"/>
        <w:jc w:val="both"/>
        <w:rPr>
          <w:lang w:val="nl-NL"/>
        </w:rPr>
      </w:pPr>
    </w:p>
    <w:p w14:paraId="33EE3490" w14:textId="2A5B5AC7" w:rsidR="00560E98" w:rsidRDefault="00560E98" w:rsidP="00C8516B">
      <w:pPr>
        <w:spacing w:after="0"/>
        <w:jc w:val="both"/>
        <w:rPr>
          <w:b/>
          <w:bCs/>
          <w:lang w:val="nl-NL"/>
        </w:rPr>
      </w:pPr>
      <w:r>
        <w:rPr>
          <w:noProof/>
        </w:rPr>
        <w:drawing>
          <wp:inline distT="0" distB="0" distL="0" distR="0" wp14:anchorId="00FC64BB" wp14:editId="39B789A6">
            <wp:extent cx="1847821" cy="345056"/>
            <wp:effectExtent l="0" t="0" r="635" b="0"/>
            <wp:docPr id="1269151509" name="Afbeelding 1269151509" descr="Logo | Vereniging van Apothekers in Dienstverband (VA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| Vereniging van Apothekers in Dienstverband (VAD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90" cy="353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lang w:val="nl-NL"/>
        </w:rPr>
        <w:t xml:space="preserve">                                        </w:t>
      </w:r>
      <w:r>
        <w:rPr>
          <w:noProof/>
        </w:rPr>
        <w:drawing>
          <wp:inline distT="0" distB="0" distL="0" distR="0" wp14:anchorId="47D2F826" wp14:editId="134C7B79">
            <wp:extent cx="1934165" cy="370936"/>
            <wp:effectExtent l="0" t="0" r="9525" b="0"/>
            <wp:docPr id="2121393001" name="Afbeelding 2121393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198" cy="374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0E9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D5EC0" w14:textId="77777777" w:rsidR="005D2AA6" w:rsidRDefault="005D2AA6" w:rsidP="00096584">
      <w:pPr>
        <w:spacing w:after="0"/>
      </w:pPr>
      <w:r>
        <w:separator/>
      </w:r>
    </w:p>
  </w:endnote>
  <w:endnote w:type="continuationSeparator" w:id="0">
    <w:p w14:paraId="400C7275" w14:textId="77777777" w:rsidR="005D2AA6" w:rsidRDefault="005D2AA6" w:rsidP="000965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30340" w14:textId="77777777" w:rsidR="002B565F" w:rsidRDefault="002B565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228038"/>
      <w:docPartObj>
        <w:docPartGallery w:val="Page Numbers (Bottom of Page)"/>
        <w:docPartUnique/>
      </w:docPartObj>
    </w:sdtPr>
    <w:sdtEndPr/>
    <w:sdtContent>
      <w:p w14:paraId="5897432D" w14:textId="4DADCC8E" w:rsidR="00096584" w:rsidRDefault="00096584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8A95E74" wp14:editId="62C6516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996DD2" w14:textId="77777777" w:rsidR="00096584" w:rsidRDefault="0009658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  <w:lang w:val="nl-NL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8A95E74" id="Rechthoe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44996DD2" w14:textId="77777777" w:rsidR="00096584" w:rsidRDefault="0009658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  <w:lang w:val="nl-NL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C3C7A" w14:textId="77777777" w:rsidR="002B565F" w:rsidRDefault="002B565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73B99" w14:textId="77777777" w:rsidR="005D2AA6" w:rsidRDefault="005D2AA6" w:rsidP="00096584">
      <w:pPr>
        <w:spacing w:after="0"/>
      </w:pPr>
      <w:r>
        <w:separator/>
      </w:r>
    </w:p>
  </w:footnote>
  <w:footnote w:type="continuationSeparator" w:id="0">
    <w:p w14:paraId="4A1DBCF7" w14:textId="77777777" w:rsidR="005D2AA6" w:rsidRDefault="005D2AA6" w:rsidP="000965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4CC7F" w14:textId="34A6057C" w:rsidR="002B565F" w:rsidRDefault="002B565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CDC60" w14:textId="602D3505" w:rsidR="002B565F" w:rsidRDefault="002B565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818E" w14:textId="2363544E" w:rsidR="002B565F" w:rsidRDefault="002B565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1272D"/>
    <w:multiLevelType w:val="hybridMultilevel"/>
    <w:tmpl w:val="28CC774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7B6AA7"/>
    <w:multiLevelType w:val="hybridMultilevel"/>
    <w:tmpl w:val="93F802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256CC"/>
    <w:multiLevelType w:val="hybridMultilevel"/>
    <w:tmpl w:val="AD482A64"/>
    <w:lvl w:ilvl="0" w:tplc="5324F8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45791"/>
    <w:multiLevelType w:val="hybridMultilevel"/>
    <w:tmpl w:val="40EC1A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25E5B"/>
    <w:multiLevelType w:val="hybridMultilevel"/>
    <w:tmpl w:val="D49857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B31DF"/>
    <w:multiLevelType w:val="hybridMultilevel"/>
    <w:tmpl w:val="C12671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C48E1"/>
    <w:multiLevelType w:val="hybridMultilevel"/>
    <w:tmpl w:val="480C76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979B9"/>
    <w:multiLevelType w:val="hybridMultilevel"/>
    <w:tmpl w:val="40EC1A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810AF"/>
    <w:multiLevelType w:val="hybridMultilevel"/>
    <w:tmpl w:val="F710D592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586F727F"/>
    <w:multiLevelType w:val="multilevel"/>
    <w:tmpl w:val="6278E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E73CD3"/>
    <w:multiLevelType w:val="hybridMultilevel"/>
    <w:tmpl w:val="426460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44CFE"/>
    <w:multiLevelType w:val="hybridMultilevel"/>
    <w:tmpl w:val="E934F1B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C5DFA"/>
    <w:multiLevelType w:val="hybridMultilevel"/>
    <w:tmpl w:val="17E04D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066657">
    <w:abstractNumId w:val="6"/>
  </w:num>
  <w:num w:numId="2" w16cid:durableId="99840311">
    <w:abstractNumId w:val="7"/>
  </w:num>
  <w:num w:numId="3" w16cid:durableId="551697649">
    <w:abstractNumId w:val="3"/>
  </w:num>
  <w:num w:numId="4" w16cid:durableId="1938558948">
    <w:abstractNumId w:val="8"/>
  </w:num>
  <w:num w:numId="5" w16cid:durableId="1764639948">
    <w:abstractNumId w:val="12"/>
  </w:num>
  <w:num w:numId="6" w16cid:durableId="225991032">
    <w:abstractNumId w:val="4"/>
  </w:num>
  <w:num w:numId="7" w16cid:durableId="1566799023">
    <w:abstractNumId w:val="0"/>
  </w:num>
  <w:num w:numId="8" w16cid:durableId="849489318">
    <w:abstractNumId w:val="11"/>
  </w:num>
  <w:num w:numId="9" w16cid:durableId="1921672113">
    <w:abstractNumId w:val="5"/>
  </w:num>
  <w:num w:numId="10" w16cid:durableId="1908416994">
    <w:abstractNumId w:val="1"/>
  </w:num>
  <w:num w:numId="11" w16cid:durableId="2146191944">
    <w:abstractNumId w:val="10"/>
  </w:num>
  <w:num w:numId="12" w16cid:durableId="6934604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 w16cid:durableId="8323362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3125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3A"/>
    <w:rsid w:val="00013403"/>
    <w:rsid w:val="00015D7E"/>
    <w:rsid w:val="000272EE"/>
    <w:rsid w:val="00070E92"/>
    <w:rsid w:val="0008736A"/>
    <w:rsid w:val="00096584"/>
    <w:rsid w:val="00097808"/>
    <w:rsid w:val="000D54C4"/>
    <w:rsid w:val="000D76AE"/>
    <w:rsid w:val="000E55EA"/>
    <w:rsid w:val="00132937"/>
    <w:rsid w:val="0013409B"/>
    <w:rsid w:val="00145371"/>
    <w:rsid w:val="001948FC"/>
    <w:rsid w:val="001B1EE3"/>
    <w:rsid w:val="001D4A17"/>
    <w:rsid w:val="001E69F5"/>
    <w:rsid w:val="00227369"/>
    <w:rsid w:val="002279ED"/>
    <w:rsid w:val="00231A07"/>
    <w:rsid w:val="00236734"/>
    <w:rsid w:val="00241AA8"/>
    <w:rsid w:val="0024746F"/>
    <w:rsid w:val="00293813"/>
    <w:rsid w:val="002A452A"/>
    <w:rsid w:val="002B565F"/>
    <w:rsid w:val="002B61D4"/>
    <w:rsid w:val="002C5055"/>
    <w:rsid w:val="002D5376"/>
    <w:rsid w:val="002E619A"/>
    <w:rsid w:val="002F04C5"/>
    <w:rsid w:val="0033260E"/>
    <w:rsid w:val="0033397A"/>
    <w:rsid w:val="0033415E"/>
    <w:rsid w:val="00336CE5"/>
    <w:rsid w:val="00385F42"/>
    <w:rsid w:val="003C7BD1"/>
    <w:rsid w:val="003E069A"/>
    <w:rsid w:val="003F07D0"/>
    <w:rsid w:val="004052DA"/>
    <w:rsid w:val="00427F8A"/>
    <w:rsid w:val="00445D1F"/>
    <w:rsid w:val="0045183F"/>
    <w:rsid w:val="0048766F"/>
    <w:rsid w:val="0049213A"/>
    <w:rsid w:val="004C0F24"/>
    <w:rsid w:val="004C6142"/>
    <w:rsid w:val="004F4617"/>
    <w:rsid w:val="00513C10"/>
    <w:rsid w:val="0051480B"/>
    <w:rsid w:val="0053054C"/>
    <w:rsid w:val="00535261"/>
    <w:rsid w:val="0055163B"/>
    <w:rsid w:val="00560E98"/>
    <w:rsid w:val="005744C1"/>
    <w:rsid w:val="0057572B"/>
    <w:rsid w:val="005D2AA6"/>
    <w:rsid w:val="0068343D"/>
    <w:rsid w:val="006B0122"/>
    <w:rsid w:val="006C5911"/>
    <w:rsid w:val="007077E6"/>
    <w:rsid w:val="00730166"/>
    <w:rsid w:val="007507B6"/>
    <w:rsid w:val="00772EDB"/>
    <w:rsid w:val="007839FC"/>
    <w:rsid w:val="007850AE"/>
    <w:rsid w:val="008138CC"/>
    <w:rsid w:val="00820D78"/>
    <w:rsid w:val="00836112"/>
    <w:rsid w:val="00851714"/>
    <w:rsid w:val="008519EF"/>
    <w:rsid w:val="00876087"/>
    <w:rsid w:val="00876BF6"/>
    <w:rsid w:val="0088054C"/>
    <w:rsid w:val="008A5307"/>
    <w:rsid w:val="008A7725"/>
    <w:rsid w:val="008E1F0E"/>
    <w:rsid w:val="008F633A"/>
    <w:rsid w:val="00915840"/>
    <w:rsid w:val="009210AB"/>
    <w:rsid w:val="0093196F"/>
    <w:rsid w:val="00947075"/>
    <w:rsid w:val="009A5F5B"/>
    <w:rsid w:val="009A66BE"/>
    <w:rsid w:val="009F0FAD"/>
    <w:rsid w:val="00A117BC"/>
    <w:rsid w:val="00A20FCD"/>
    <w:rsid w:val="00A330D7"/>
    <w:rsid w:val="00A54BC3"/>
    <w:rsid w:val="00A77EA9"/>
    <w:rsid w:val="00A8182D"/>
    <w:rsid w:val="00A94B50"/>
    <w:rsid w:val="00AB4B89"/>
    <w:rsid w:val="00AB7348"/>
    <w:rsid w:val="00AC1C89"/>
    <w:rsid w:val="00AD0A99"/>
    <w:rsid w:val="00AF4D66"/>
    <w:rsid w:val="00B34698"/>
    <w:rsid w:val="00B63B07"/>
    <w:rsid w:val="00BB07D4"/>
    <w:rsid w:val="00BC4BF3"/>
    <w:rsid w:val="00BD4803"/>
    <w:rsid w:val="00BE6194"/>
    <w:rsid w:val="00C10CF0"/>
    <w:rsid w:val="00C17161"/>
    <w:rsid w:val="00C27D15"/>
    <w:rsid w:val="00C306D7"/>
    <w:rsid w:val="00C45278"/>
    <w:rsid w:val="00C46845"/>
    <w:rsid w:val="00C471EE"/>
    <w:rsid w:val="00C72154"/>
    <w:rsid w:val="00C8516B"/>
    <w:rsid w:val="00C86FC3"/>
    <w:rsid w:val="00CC019E"/>
    <w:rsid w:val="00CF2672"/>
    <w:rsid w:val="00D26278"/>
    <w:rsid w:val="00D43A89"/>
    <w:rsid w:val="00D531EF"/>
    <w:rsid w:val="00D61F1C"/>
    <w:rsid w:val="00D67E25"/>
    <w:rsid w:val="00D74CCC"/>
    <w:rsid w:val="00D85DD2"/>
    <w:rsid w:val="00DB1437"/>
    <w:rsid w:val="00DF6F20"/>
    <w:rsid w:val="00E00A92"/>
    <w:rsid w:val="00E22A91"/>
    <w:rsid w:val="00E4743F"/>
    <w:rsid w:val="00E57531"/>
    <w:rsid w:val="00E64939"/>
    <w:rsid w:val="00E825DD"/>
    <w:rsid w:val="00EE56C7"/>
    <w:rsid w:val="00EF3720"/>
    <w:rsid w:val="00F24C89"/>
    <w:rsid w:val="00F3795B"/>
    <w:rsid w:val="00F406E8"/>
    <w:rsid w:val="00F41F9A"/>
    <w:rsid w:val="00F76648"/>
    <w:rsid w:val="00F7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08FAF"/>
  <w15:chartTrackingRefBased/>
  <w15:docId w15:val="{32CF2851-53CD-44FD-8451-6D10FA7B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4BF3"/>
    <w:rPr>
      <w:lang w:val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77EA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96584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096584"/>
    <w:rPr>
      <w:lang w:val="de-DE"/>
    </w:rPr>
  </w:style>
  <w:style w:type="paragraph" w:styleId="Voettekst">
    <w:name w:val="footer"/>
    <w:basedOn w:val="Standaard"/>
    <w:link w:val="VoettekstChar"/>
    <w:uiPriority w:val="99"/>
    <w:unhideWhenUsed/>
    <w:rsid w:val="00096584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096584"/>
    <w:rPr>
      <w:lang w:val="de-D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E1F0E"/>
    <w:pPr>
      <w:spacing w:after="0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E1F0E"/>
    <w:rPr>
      <w:sz w:val="20"/>
      <w:szCs w:val="20"/>
      <w:lang w:val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E1F0E"/>
    <w:rPr>
      <w:vertAlign w:val="superscript"/>
    </w:rPr>
  </w:style>
  <w:style w:type="paragraph" w:styleId="Revisie">
    <w:name w:val="Revision"/>
    <w:hidden/>
    <w:uiPriority w:val="99"/>
    <w:semiHidden/>
    <w:rsid w:val="00876087"/>
    <w:pPr>
      <w:spacing w:after="0"/>
    </w:pPr>
    <w:rPr>
      <w:lang w:val="de-D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F46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F461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F4617"/>
    <w:rPr>
      <w:sz w:val="20"/>
      <w:szCs w:val="20"/>
      <w:lang w:val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F461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F4617"/>
    <w:rPr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4E6EBCBC82E4FB829C479D65DCBE0" ma:contentTypeVersion="15" ma:contentTypeDescription="Een nieuw document maken." ma:contentTypeScope="" ma:versionID="7a4aae2f2a95569bd00b50c302608e3c">
  <xsd:schema xmlns:xsd="http://www.w3.org/2001/XMLSchema" xmlns:xs="http://www.w3.org/2001/XMLSchema" xmlns:p="http://schemas.microsoft.com/office/2006/metadata/properties" xmlns:ns2="61be4829-8689-4d05-a8c8-b4ba8a9fe083" xmlns:ns3="6b6067da-b99d-4884-9380-29cb97e2b08d" targetNamespace="http://schemas.microsoft.com/office/2006/metadata/properties" ma:root="true" ma:fieldsID="73f515c50a04c05504f79d83c8191ea3" ns2:_="" ns3:_="">
    <xsd:import namespace="61be4829-8689-4d05-a8c8-b4ba8a9fe083"/>
    <xsd:import namespace="6b6067da-b99d-4884-9380-29cb97e2b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e4829-8689-4d05-a8c8-b4ba8a9fe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2855d79e-b935-4cea-b724-17dbdcbd93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067da-b99d-4884-9380-29cb97e2b08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db7edb-91db-4a02-90af-85cc5af6b421}" ma:internalName="TaxCatchAll" ma:showField="CatchAllData" ma:web="6b6067da-b99d-4884-9380-29cb97e2b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E58AD4-07F9-44A9-8056-6A2785374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e4829-8689-4d05-a8c8-b4ba8a9fe083"/>
    <ds:schemaRef ds:uri="6b6067da-b99d-4884-9380-29cb97e2b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E4B8BF-5E16-4A4C-AC03-3367EF9803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1136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Hermans | Bogin</dc:creator>
  <cp:keywords/>
  <dc:description/>
  <cp:lastModifiedBy>Anouchka van Breugel</cp:lastModifiedBy>
  <cp:revision>2</cp:revision>
  <dcterms:created xsi:type="dcterms:W3CDTF">2023-04-26T10:31:00Z</dcterms:created>
  <dcterms:modified xsi:type="dcterms:W3CDTF">2023-04-26T10:31:00Z</dcterms:modified>
</cp:coreProperties>
</file>